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25A1" w14:textId="77777777" w:rsidR="008F779C" w:rsidRPr="00A8550D" w:rsidRDefault="008F779C" w:rsidP="008F779C">
      <w:pPr>
        <w:pStyle w:val="Caption"/>
        <w:keepNext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A8550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OPEN GOVERNMENT PARTNERSHIP SECRETARAIT</w:t>
      </w:r>
    </w:p>
    <w:p w14:paraId="146582DC" w14:textId="77777777" w:rsidR="008F779C" w:rsidRPr="00A8550D" w:rsidRDefault="008F779C" w:rsidP="008F77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50D">
        <w:rPr>
          <w:rFonts w:ascii="Times New Roman" w:hAnsi="Times New Roman" w:cs="Times New Roman"/>
          <w:b/>
          <w:bCs/>
          <w:sz w:val="24"/>
          <w:szCs w:val="24"/>
        </w:rPr>
        <w:t>OFFICE OF THE PRESEIDENT</w:t>
      </w:r>
    </w:p>
    <w:p w14:paraId="1559DEA8" w14:textId="07A79942" w:rsidR="008F779C" w:rsidRDefault="008F779C" w:rsidP="008F77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3719649"/>
      <w:r w:rsidRPr="00A8550D">
        <w:rPr>
          <w:rFonts w:ascii="Times New Roman" w:hAnsi="Times New Roman" w:cs="Times New Roman"/>
          <w:b/>
          <w:bCs/>
          <w:sz w:val="24"/>
          <w:szCs w:val="24"/>
        </w:rPr>
        <w:t>GHANA OPEN GOVERNMENT PARTNERSHIP (OGP) FOURTH NATIONAL ACTION PLAN (NAP-4)</w:t>
      </w:r>
    </w:p>
    <w:p w14:paraId="52523D9B" w14:textId="77777777" w:rsidR="00BD2F8B" w:rsidRDefault="00BD2F8B" w:rsidP="008F77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F1EF7" w14:textId="6F7ABA84" w:rsidR="00BD2F8B" w:rsidRDefault="00BD2F8B" w:rsidP="008F77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INTERNAL AUDIT AGENCY</w:t>
      </w:r>
    </w:p>
    <w:bookmarkEnd w:id="0"/>
    <w:p w14:paraId="33BF975E" w14:textId="77777777" w:rsidR="008F779C" w:rsidRDefault="008F779C" w:rsidP="008F77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EBDCD" w14:textId="77777777" w:rsidR="008F779C" w:rsidRDefault="008F779C" w:rsidP="008F77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MONITORING FRAMEWORK</w:t>
      </w:r>
    </w:p>
    <w:p w14:paraId="2E643458" w14:textId="77777777" w:rsidR="008F779C" w:rsidRPr="00A8550D" w:rsidRDefault="008F779C" w:rsidP="008F779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OBJECTIVE: </w:t>
      </w:r>
    </w:p>
    <w:p w14:paraId="190F63D1" w14:textId="7E7515A6" w:rsidR="00D4375B" w:rsidRDefault="00D4375B"/>
    <w:tbl>
      <w:tblPr>
        <w:tblW w:w="15480" w:type="dxa"/>
        <w:tblInd w:w="-11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shd w:val="clear" w:color="auto" w:fill="FFFFFF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559"/>
        <w:gridCol w:w="781"/>
        <w:gridCol w:w="1980"/>
        <w:gridCol w:w="2070"/>
        <w:gridCol w:w="1530"/>
        <w:gridCol w:w="1620"/>
        <w:gridCol w:w="1620"/>
        <w:gridCol w:w="1350"/>
        <w:gridCol w:w="1260"/>
        <w:gridCol w:w="1710"/>
      </w:tblGrid>
      <w:tr w:rsidR="00D4375B" w:rsidRPr="004E46F0" w14:paraId="1E84A857" w14:textId="77777777" w:rsidTr="00586401">
        <w:trPr>
          <w:trHeight w:val="521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4B083" w:themeFill="accent2" w:themeFillTint="99"/>
          </w:tcPr>
          <w:p w14:paraId="786C37A8" w14:textId="77777777" w:rsidR="00D4375B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392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4B083" w:themeFill="accent2" w:themeFillTint="99"/>
            <w:tcMar>
              <w:left w:w="73" w:type="dxa"/>
            </w:tcMar>
          </w:tcPr>
          <w:p w14:paraId="6AA030FF" w14:textId="77777777" w:rsidR="00D4375B" w:rsidRPr="004E46F0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  <w:t>THEMATIC AREA:</w:t>
            </w:r>
            <w:r w:rsidRPr="004E46F0"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  <w:t xml:space="preserve"> ACCOUNTABILITY</w:t>
            </w:r>
          </w:p>
        </w:tc>
      </w:tr>
      <w:tr w:rsidR="00D4375B" w:rsidRPr="004E46F0" w14:paraId="6A47B9DA" w14:textId="77777777" w:rsidTr="00586401">
        <w:trPr>
          <w:trHeight w:val="340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</w:tcPr>
          <w:p w14:paraId="623AD530" w14:textId="77777777" w:rsidR="00D4375B" w:rsidRPr="004E46F0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392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left w:w="73" w:type="dxa"/>
            </w:tcMar>
          </w:tcPr>
          <w:p w14:paraId="06118C80" w14:textId="77777777" w:rsidR="00D4375B" w:rsidRPr="004E46F0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</w:pPr>
            <w:r w:rsidRPr="004E46F0"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  <w:t>1.1 PUBLIC ACCOUNTS COMMITTEE AND AUDIT REPORT</w:t>
            </w:r>
          </w:p>
        </w:tc>
      </w:tr>
      <w:tr w:rsidR="00D4375B" w:rsidRPr="004E46F0" w14:paraId="04F7AF9C" w14:textId="77777777" w:rsidTr="00586401">
        <w:trPr>
          <w:trHeight w:val="340"/>
        </w:trPr>
        <w:tc>
          <w:tcPr>
            <w:tcW w:w="2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5CB1D89B" w14:textId="77777777" w:rsidR="00D4375B" w:rsidRPr="0036054D" w:rsidRDefault="00D4375B" w:rsidP="003324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 w:rsidRPr="0036054D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COMMITMENT/MILESTONES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2DCF882E" w14:textId="77777777" w:rsidR="00D4375B" w:rsidRPr="0036054D" w:rsidRDefault="00D4375B" w:rsidP="003324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6054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INDICATOR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A80656" w14:textId="77777777" w:rsidR="00D4375B" w:rsidRPr="0036054D" w:rsidRDefault="00D4375B" w:rsidP="003324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 w:rsidRPr="0036054D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DEFINITION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07B882" w14:textId="77777777" w:rsidR="00D4375B" w:rsidRPr="00EC45F5" w:rsidRDefault="00D4375B" w:rsidP="003324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 w:rsidRPr="00EC45F5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BASELINE</w:t>
            </w:r>
          </w:p>
          <w:p w14:paraId="7D3E0D98" w14:textId="330D15C3" w:rsidR="00D4375B" w:rsidRPr="00EC45F5" w:rsidRDefault="00D4375B" w:rsidP="003324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 w:rsidRPr="00EC45F5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2021</w:t>
            </w:r>
            <w:r w:rsidR="00BC7C4C" w:rsidRPr="00EC45F5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 xml:space="preserve"> (As </w:t>
            </w:r>
            <w:proofErr w:type="gramStart"/>
            <w:r w:rsidR="00BC7C4C" w:rsidRPr="00EC45F5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at</w:t>
            </w:r>
            <w:proofErr w:type="gramEnd"/>
            <w:r w:rsidR="00BC7C4C" w:rsidRPr="00EC45F5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 xml:space="preserve"> December)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9C6D2B" w14:textId="77777777" w:rsidR="00D4375B" w:rsidRPr="00EC45F5" w:rsidRDefault="00D4375B" w:rsidP="003324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 w:rsidRPr="00EC45F5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END TARGET</w:t>
            </w:r>
          </w:p>
          <w:p w14:paraId="1C14D939" w14:textId="77777777" w:rsidR="00D4375B" w:rsidRPr="00EC45F5" w:rsidRDefault="00D4375B" w:rsidP="003324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 w:rsidRPr="00EC45F5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DE27F0" w14:textId="77777777" w:rsidR="00D4375B" w:rsidRPr="00EC45F5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 w:rsidRPr="00EC45F5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 xml:space="preserve">PROGRESS AS AT DEC 2022 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73AEFFEC" w14:textId="0D691B66" w:rsidR="00D4375B" w:rsidRPr="00EC45F5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 w:rsidRPr="00EC45F5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 xml:space="preserve">MEANS OF VERIFICATION </w:t>
            </w:r>
            <w:r w:rsidR="00BC7C4C" w:rsidRPr="00EC45F5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(Annual Reports etc)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9CE37E" w14:textId="57B55EF1" w:rsidR="00D4375B" w:rsidRPr="00EC45F5" w:rsidRDefault="00D4375B" w:rsidP="003324AC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 w:rsidRPr="00EC45F5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REMARKS (NEXT STEPS)</w:t>
            </w:r>
            <w:r w:rsidR="00BC7C4C" w:rsidRPr="00EC45F5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 xml:space="preserve"> (As populated in the OGP)</w:t>
            </w:r>
          </w:p>
        </w:tc>
        <w:tc>
          <w:tcPr>
            <w:tcW w:w="17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6CD01BD5" w14:textId="77777777" w:rsidR="00D4375B" w:rsidRPr="0036054D" w:rsidRDefault="00D4375B" w:rsidP="003324AC">
            <w:pPr>
              <w:widowControl w:val="0"/>
              <w:pBdr>
                <w:bottom w:val="single" w:sz="4" w:space="1" w:color="auto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 w:rsidRPr="0036054D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RESPOSIB</w:t>
            </w: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ILITY</w:t>
            </w:r>
          </w:p>
          <w:p w14:paraId="06C8AA07" w14:textId="77777777" w:rsidR="00D4375B" w:rsidRPr="0036054D" w:rsidRDefault="00D4375B" w:rsidP="003324AC">
            <w:pPr>
              <w:widowControl w:val="0"/>
              <w:pBdr>
                <w:bottom w:val="single" w:sz="4" w:space="1" w:color="auto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</w:pPr>
          </w:p>
          <w:p w14:paraId="5B2F7488" w14:textId="77777777" w:rsidR="00D4375B" w:rsidRPr="0036054D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</w:pPr>
          </w:p>
          <w:p w14:paraId="469662C4" w14:textId="77777777" w:rsidR="00D4375B" w:rsidRPr="0036054D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</w:pPr>
            <w:r w:rsidRPr="0036054D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  <w:t>L</w:t>
            </w: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  <w:t>EAD</w:t>
            </w:r>
          </w:p>
          <w:p w14:paraId="1257DF7C" w14:textId="0241A2B6" w:rsidR="00D4375B" w:rsidRPr="0036054D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</w:pPr>
            <w:r w:rsidRPr="0036054D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  <w:t xml:space="preserve">Internal Audit Agency (IAA), Public Accounts Committee (PAC), Commission for Human Rights and </w:t>
            </w:r>
            <w:r w:rsidR="00AA2BB7" w:rsidRPr="0036054D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  <w:t>Administrative</w:t>
            </w:r>
            <w:r w:rsidRPr="0036054D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  <w:t xml:space="preserve"> Justice {CHRAJ).</w:t>
            </w:r>
          </w:p>
          <w:p w14:paraId="50254933" w14:textId="77777777" w:rsidR="00D4375B" w:rsidRPr="0036054D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</w:pPr>
          </w:p>
          <w:p w14:paraId="4176095C" w14:textId="77777777" w:rsidR="00D4375B" w:rsidRPr="0036054D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</w:pPr>
            <w:r w:rsidRPr="0036054D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  <w:t>Collaborating institutions</w:t>
            </w:r>
          </w:p>
          <w:p w14:paraId="6851F479" w14:textId="77777777" w:rsidR="00D4375B" w:rsidRPr="0036054D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</w:pPr>
            <w:r w:rsidRPr="0036054D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  <w:t>Ghana Anti-Corruption Coalition (GACC), Ghana Integrity Initiative (GII</w:t>
            </w:r>
          </w:p>
          <w:p w14:paraId="2B1CAEEF" w14:textId="77777777" w:rsidR="00D4375B" w:rsidRPr="0036054D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</w:pPr>
            <w:r w:rsidRPr="0036054D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  <w:t>Responsible Institutions</w:t>
            </w:r>
          </w:p>
          <w:p w14:paraId="066FCCA9" w14:textId="77777777" w:rsidR="00D4375B" w:rsidRPr="0036054D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18"/>
                <w:szCs w:val="18"/>
              </w:rPr>
            </w:pPr>
            <w:r w:rsidRPr="0036054D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  <w:t>Internal Audit Agency (IAA),</w:t>
            </w:r>
          </w:p>
          <w:p w14:paraId="0A0B2DF7" w14:textId="77777777" w:rsidR="00D4375B" w:rsidRPr="0036054D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18"/>
                <w:szCs w:val="18"/>
              </w:rPr>
            </w:pPr>
          </w:p>
          <w:p w14:paraId="69EF038B" w14:textId="77777777" w:rsidR="00D4375B" w:rsidRPr="0036054D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18"/>
                <w:szCs w:val="18"/>
              </w:rPr>
            </w:pPr>
          </w:p>
          <w:p w14:paraId="1167C8C9" w14:textId="77777777" w:rsidR="00D4375B" w:rsidRPr="0036054D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</w:pPr>
          </w:p>
          <w:p w14:paraId="558E7FF7" w14:textId="77777777" w:rsidR="00D4375B" w:rsidRPr="0036054D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18"/>
                <w:szCs w:val="18"/>
              </w:rPr>
            </w:pPr>
          </w:p>
          <w:p w14:paraId="56D0025E" w14:textId="77777777" w:rsidR="00D4375B" w:rsidRPr="0036054D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</w:pPr>
          </w:p>
        </w:tc>
      </w:tr>
      <w:tr w:rsidR="00D4375B" w:rsidRPr="004E46F0" w14:paraId="582DA278" w14:textId="77777777" w:rsidTr="00586401">
        <w:trPr>
          <w:trHeight w:val="2636"/>
        </w:trPr>
        <w:tc>
          <w:tcPr>
            <w:tcW w:w="2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2D18B6E2" w14:textId="77777777" w:rsidR="00D4375B" w:rsidRPr="0036054D" w:rsidRDefault="00D4375B" w:rsidP="003324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val="en-GB" w:eastAsia="en-ZW"/>
              </w:rPr>
            </w:pPr>
            <w:r w:rsidRPr="0036054D"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  <w:t>Commitment 1.1.1:</w:t>
            </w:r>
            <w:r w:rsidRPr="0036054D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</w:t>
            </w:r>
            <w:r w:rsidRPr="00CE2AE7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Ensure effective implementation of recommendations of Public Accounts Committee by Ministries, Departments and Agencies as well as Metropolitan, Municipal and District Assemblies</w:t>
            </w:r>
            <w:r w:rsidRPr="00CE2AE7">
              <w:t xml:space="preserve"> </w:t>
            </w:r>
            <w:r w:rsidRPr="00CE2AE7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State Owned Enterprises (SoEs) and Independent Constitutional Bodies (ICBs).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282CD352" w14:textId="77777777" w:rsidR="00D4375B" w:rsidRPr="006F3DB2" w:rsidRDefault="00D4375B" w:rsidP="003324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bookmarkStart w:id="1" w:name="__UnoMark__477_2000023245"/>
            <w:bookmarkStart w:id="2" w:name="__UnoMark__478_2000023245"/>
            <w:bookmarkEnd w:id="1"/>
            <w:bookmarkEnd w:id="2"/>
            <w:r w:rsidRPr="006F3DB2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Percentage of PAC recommendations implemented by MDAs and MMDAs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, SOE, and IOBs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C5E0B3"/>
          </w:tcPr>
          <w:p w14:paraId="5AB3B4BF" w14:textId="22F069B0" w:rsidR="00D4375B" w:rsidRPr="00546B89" w:rsidRDefault="00D4375B" w:rsidP="003324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bookmarkStart w:id="3" w:name="__UnoMark__480_2000023245"/>
            <w:bookmarkStart w:id="4" w:name="__UnoMark__479_2000023245"/>
            <w:bookmarkEnd w:id="3"/>
            <w:bookmarkEnd w:id="4"/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The indicator measures proportion of PAC recommendations implemented by MDAs and MMDAs, SOEs and I</w:t>
            </w:r>
            <w:r w:rsidR="009D2823"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C</w:t>
            </w: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Bs expressed as a percentage of the total PAC </w:t>
            </w:r>
            <w:r w:rsidR="00586401"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recommendations.</w:t>
            </w:r>
          </w:p>
          <w:p w14:paraId="3B29F9ED" w14:textId="77777777" w:rsidR="00D4375B" w:rsidRPr="00546B89" w:rsidRDefault="00D4375B" w:rsidP="003324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5465BA36" w14:textId="77777777" w:rsidR="00D4375B" w:rsidRPr="00546B89" w:rsidRDefault="00D4375B" w:rsidP="003324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C5E0B3"/>
          </w:tcPr>
          <w:p w14:paraId="5DA57D89" w14:textId="76EF6605" w:rsidR="00D4375B" w:rsidRPr="00546B89" w:rsidRDefault="00FD4D1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7</w:t>
            </w:r>
            <w:r w:rsidR="00D4375B"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0%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 of the Auditor-General recommendation implemented 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C5E0B3"/>
          </w:tcPr>
          <w:p w14:paraId="30CDDB65" w14:textId="77777777" w:rsidR="00D4375B" w:rsidRPr="00546B89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All PAC recommendations (100%) are implemented by 2023 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C5E0B3"/>
          </w:tcPr>
          <w:p w14:paraId="6466775F" w14:textId="0A8473DF" w:rsidR="00D4375B" w:rsidRPr="00546B89" w:rsidRDefault="00172415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The Internal Audit Agency is working with ACs in MDAs and MMDAs, SOE, and I</w:t>
            </w:r>
            <w:r w:rsidR="009D2823"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C</w:t>
            </w: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Bs to ensure that audit the Auditor-General audit recommendations are fully implemented.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7F27CF10" w14:textId="400DDEAD" w:rsidR="00172415" w:rsidRDefault="00BE38EE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bookmarkStart w:id="5" w:name="__UnoMark__481_2000023245"/>
            <w:bookmarkStart w:id="6" w:name="__UnoMark__482_2000023245"/>
            <w:bookmarkEnd w:id="5"/>
            <w:bookmarkEnd w:id="6"/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Directives to Audit Committees and IAUs.</w:t>
            </w:r>
          </w:p>
          <w:p w14:paraId="6F24603F" w14:textId="1D4A79FE" w:rsidR="00BE38EE" w:rsidRDefault="0079656D" w:rsidP="0079656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1.Ref. DG/03/2022/45. Directive to Institutions to Conduct Emergency Audit Committee Meetings on the 2021 Auditor-General’s Reports. Dated 9</w:t>
            </w:r>
            <w:r w:rsidRPr="0079656D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September 2022.</w:t>
            </w:r>
          </w:p>
          <w:p w14:paraId="4D36BF6B" w14:textId="77777777" w:rsidR="0079656D" w:rsidRPr="0079656D" w:rsidRDefault="0079656D" w:rsidP="0079656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  <w:p w14:paraId="49FE74DE" w14:textId="49EC2BE4" w:rsidR="00D4375B" w:rsidRPr="0036054D" w:rsidRDefault="0079656D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2.</w:t>
            </w:r>
            <w:r w:rsidR="00172415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Notice </w:t>
            </w:r>
            <w:r w:rsidR="00172415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lastRenderedPageBreak/>
              <w:t>Number; IAA/01/01/2023</w:t>
            </w:r>
            <w:r w:rsidR="00BE38EE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 on Implementation of Fiscal Consolidation measures in the 2023 Budget and Statement and Economic Policy of Ghana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. Dated 10/01/2023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C5E0B3"/>
          </w:tcPr>
          <w:p w14:paraId="41D63E11" w14:textId="6DF91D90" w:rsidR="00D4375B" w:rsidRPr="0036054D" w:rsidRDefault="0079656D" w:rsidP="003324AC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lastRenderedPageBreak/>
              <w:t>Follow up to confirm the status of implementation</w:t>
            </w:r>
            <w:r w:rsidR="00FA7E3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.</w:t>
            </w:r>
          </w:p>
        </w:tc>
        <w:tc>
          <w:tcPr>
            <w:tcW w:w="1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5317EEB6" w14:textId="77777777" w:rsidR="00D4375B" w:rsidRPr="0036054D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bookmarkStart w:id="7" w:name="__UnoMark__483_2000023245"/>
            <w:bookmarkStart w:id="8" w:name="__UnoMark__484_2000023245"/>
            <w:bookmarkStart w:id="9" w:name="__UnoMark__485_2000023245"/>
            <w:bookmarkStart w:id="10" w:name="__UnoMark__486_2000023245"/>
            <w:bookmarkStart w:id="11" w:name="__UnoMark__487_2000023245"/>
            <w:bookmarkStart w:id="12" w:name="__UnoMark__490_2000023245"/>
            <w:bookmarkStart w:id="13" w:name="__UnoMark__489_2000023245"/>
            <w:bookmarkStart w:id="14" w:name="__UnoMark__488_2000023245"/>
            <w:bookmarkStart w:id="15" w:name="__UnoMark__491_2000023245"/>
            <w:bookmarkStart w:id="16" w:name="__UnoMark__492_2000023245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</w:tc>
      </w:tr>
      <w:tr w:rsidR="00D4375B" w:rsidRPr="004E46F0" w14:paraId="06232D65" w14:textId="77777777" w:rsidTr="00586401">
        <w:trPr>
          <w:trHeight w:val="1741"/>
        </w:trPr>
        <w:tc>
          <w:tcPr>
            <w:tcW w:w="2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69BEB413" w14:textId="77777777" w:rsidR="00D4375B" w:rsidRPr="0036054D" w:rsidRDefault="00D4375B" w:rsidP="003324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605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Milestone Activities </w:t>
            </w:r>
          </w:p>
          <w:p w14:paraId="540F3EFA" w14:textId="77777777" w:rsidR="00D4375B" w:rsidRPr="0036054D" w:rsidRDefault="00D4375B" w:rsidP="003324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3605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1.1.1.1</w:t>
            </w:r>
            <w:r w:rsidRPr="00CE2A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:</w:t>
            </w:r>
            <w:r w:rsidRPr="00CE2AE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  Internal Audit Agency to build the capacity through training and support measures of at least 70% of Audit Committees of MDAs, MMDAs, SoEs and ICBs to implement PAC recommendations</w:t>
            </w:r>
            <w:r w:rsidRPr="00AE30F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 </w:t>
            </w:r>
            <w:r w:rsidRPr="0036054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67EFE33F" w14:textId="263F9E25" w:rsidR="00D4375B" w:rsidRPr="0036054D" w:rsidRDefault="00D4375B" w:rsidP="003324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</w:t>
            </w:r>
            <w:r w:rsidRPr="00360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Audit Committee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of MDAs, MMDAs, SoEs and ICBs trained on </w:t>
            </w:r>
            <w:r w:rsidR="00586401">
              <w:rPr>
                <w:rFonts w:ascii="Times New Roman" w:eastAsia="Times New Roman" w:hAnsi="Times New Roman" w:cs="Times New Roman"/>
                <w:sz w:val="20"/>
                <w:szCs w:val="20"/>
              </w:rPr>
              <w:t>effective implementation</w:t>
            </w:r>
            <w:r w:rsidRPr="00360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PAC recommendations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by IAA</w:t>
            </w:r>
            <w:r w:rsidRPr="00360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C5E0B3"/>
          </w:tcPr>
          <w:p w14:paraId="78EDCD56" w14:textId="67EAD64F" w:rsidR="00D4375B" w:rsidRPr="0036054D" w:rsidRDefault="00D4375B" w:rsidP="003324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The indicator tracks number of </w:t>
            </w:r>
            <w:r w:rsidRPr="0036054D">
              <w:rPr>
                <w:rFonts w:ascii="Times New Roman" w:eastAsia="Times New Roman" w:hAnsi="Times New Roman" w:cs="Times New Roman"/>
                <w:sz w:val="20"/>
                <w:szCs w:val="20"/>
              </w:rPr>
              <w:t>Audit Committee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members of MDAs, MMDAs, SoEs </w:t>
            </w: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and I</w:t>
            </w:r>
            <w:r w:rsidR="009D2823"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C</w:t>
            </w: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Bs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 demonstrating enhanced capacity to implement PAC recommendations after participating in capacity building programmes organised by IAA expressed as a percentage of the total number of </w:t>
            </w:r>
            <w:r w:rsidRPr="00EB085C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Audit Committee members of MDAs, MMDAs, SoEs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C5E0B3"/>
          </w:tcPr>
          <w:p w14:paraId="55EB5A32" w14:textId="175AC582" w:rsidR="00D4375B" w:rsidRPr="0036054D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E902CF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There is weak Capacity of Audit Committees of </w:t>
            </w:r>
            <w:r w:rsidRPr="00EB085C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MDAs, MMDAs, SoEs and ICBs</w:t>
            </w:r>
            <w:r w:rsidRPr="00E902CF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to implement PAC </w:t>
            </w:r>
            <w:r w:rsid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recommendation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C5E0B3"/>
          </w:tcPr>
          <w:p w14:paraId="40F0170A" w14:textId="4ABC5456" w:rsidR="00D4375B" w:rsidRPr="0036054D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EB085C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A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t least 70% of</w:t>
            </w:r>
            <w:r w:rsidRPr="00EB085C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Audit Committees of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MDAs, MMDAs, SoEs </w:t>
            </w:r>
            <w:r w:rsidRPr="00EB085C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trained by Internal Audit Agency 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on </w:t>
            </w:r>
            <w:r w:rsidR="00586401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effective </w:t>
            </w:r>
            <w:r w:rsidR="00586401" w:rsidRPr="00EB085C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implementation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="00AA2BB7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of </w:t>
            </w:r>
            <w:r w:rsidR="00AA2BB7" w:rsidRPr="00EB085C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PAC</w:t>
            </w:r>
            <w:r w:rsidRPr="00EB085C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recommendations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C5E0B3"/>
          </w:tcPr>
          <w:p w14:paraId="55B0C388" w14:textId="29E4A1A7" w:rsidR="00D4375B" w:rsidRPr="0036054D" w:rsidRDefault="00FA7E31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Yet to be implemented before September 2023.</w:t>
            </w:r>
          </w:p>
        </w:tc>
        <w:tc>
          <w:tcPr>
            <w:tcW w:w="135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794A1DA2" w14:textId="286ACA13" w:rsidR="00D4375B" w:rsidRPr="0036054D" w:rsidRDefault="00FA7E31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2023 Plan of Activities Document</w:t>
            </w:r>
          </w:p>
        </w:tc>
        <w:tc>
          <w:tcPr>
            <w:tcW w:w="12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C5E0B3"/>
          </w:tcPr>
          <w:p w14:paraId="2B5FB8E7" w14:textId="180D8959" w:rsidR="00D4375B" w:rsidRPr="0036054D" w:rsidRDefault="00FA7E31" w:rsidP="003324AC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To be carr</w:t>
            </w:r>
            <w:r w:rsidR="009D2823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ied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out in 2023</w:t>
            </w:r>
          </w:p>
        </w:tc>
        <w:tc>
          <w:tcPr>
            <w:tcW w:w="1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124542DF" w14:textId="77777777" w:rsidR="00D4375B" w:rsidRPr="0036054D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D4375B" w:rsidRPr="004E46F0" w14:paraId="1A230092" w14:textId="77777777" w:rsidTr="00586401">
        <w:trPr>
          <w:trHeight w:val="141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0E914101" w14:textId="77777777" w:rsidR="00D4375B" w:rsidRPr="0036054D" w:rsidRDefault="00D4375B" w:rsidP="003324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6054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1.1.1.2</w:t>
            </w:r>
            <w:r w:rsidRPr="00FC23F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: Internal Audit Agency trains 70% of Audit Committees of MDAs, MMDAs, SoEs, ICBs in Enterprise Risk Management (ERM), International Public Sector Accounting Standards (IPSAS), Risk-based Internal Audit (RBIA), Corporate Governance, Meeting Procedures and </w:t>
            </w:r>
            <w:r w:rsidRPr="00FC23F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lastRenderedPageBreak/>
              <w:t>Report Writing as well as training on Audit Committee Reporting Templates</w:t>
            </w:r>
            <w:r w:rsidRPr="00AE30F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75777783" w14:textId="12B7E933" w:rsidR="00D4375B" w:rsidRPr="00546B89" w:rsidRDefault="00D4375B" w:rsidP="003324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lastRenderedPageBreak/>
              <w:t xml:space="preserve">Percentage of Audit Committees of MDAs, MMDAs, SoEs and ICBs   </w:t>
            </w:r>
            <w:r w:rsidR="009D2823"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trained </w:t>
            </w:r>
            <w:r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by IAA on Enterprise Risk Management (ERM), International Public Sector Accounting Standards (IPSAS), Risk-based Internal Audit (RBIA), </w:t>
            </w:r>
            <w:r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lastRenderedPageBreak/>
              <w:t xml:space="preserve">Corporate Governance, Meeting Procedures and Report Writing as well and Audit Committee Reporting Templates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C5E0B3"/>
          </w:tcPr>
          <w:p w14:paraId="0330C69E" w14:textId="2B86C529" w:rsidR="00D4375B" w:rsidRPr="00546B89" w:rsidRDefault="00D4375B" w:rsidP="003324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lastRenderedPageBreak/>
              <w:t xml:space="preserve"> The indicator measures number of Audit committees </w:t>
            </w:r>
            <w:r w:rsidR="00586401"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of MDAs</w:t>
            </w: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and MMDAs, SOEs and I</w:t>
            </w:r>
            <w:r w:rsidR="009D2823"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C</w:t>
            </w: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Bs trained by IAA </w:t>
            </w:r>
            <w:r w:rsidR="00586401"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on Enterprise</w:t>
            </w:r>
            <w:r w:rsidRPr="00546B89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Risk Management (ERM), International Public Sector Accounting Standards (IPSAS), Risk-based Internal Audit (RBIA), </w:t>
            </w:r>
            <w:r w:rsidRPr="00546B89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lastRenderedPageBreak/>
              <w:t xml:space="preserve">Corporate Governance, Meeting Procedures and Report Writing as well </w:t>
            </w:r>
            <w:r w:rsidR="009D2823" w:rsidRPr="00546B89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as</w:t>
            </w:r>
            <w:r w:rsidRPr="00546B89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Audit Committee Reporting Templates   </w:t>
            </w: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expressed as a percentage </w:t>
            </w:r>
            <w:r w:rsidR="00586401"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of total</w:t>
            </w: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number of audit committees </w:t>
            </w:r>
            <w:r w:rsidR="00586401"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of MDAs</w:t>
            </w: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and MMDAs, SOEs and I</w:t>
            </w:r>
            <w:r w:rsidR="009D2823"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C</w:t>
            </w: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Bs trained by IAA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C5E0B3"/>
          </w:tcPr>
          <w:p w14:paraId="01404FC7" w14:textId="655926C4" w:rsidR="00D4375B" w:rsidRPr="00546B89" w:rsidRDefault="00D4375B" w:rsidP="003324AC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546B89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lastRenderedPageBreak/>
              <w:t xml:space="preserve">Audits </w:t>
            </w: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committees of MDAs and MMDAs, SOEs and I</w:t>
            </w:r>
            <w:r w:rsidR="009D2823"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C</w:t>
            </w: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Bs requires training on Enterprise Risk Management (ERM), International Public Sector </w:t>
            </w: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lastRenderedPageBreak/>
              <w:t>Accounting Standards (IPSAS), Risk-based Internal Audit (RBIA), Corporate Governance, Meeting Procedures and Report Writing as well and Audit Committee Reporting Templates</w:t>
            </w:r>
            <w:r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C5E0B3"/>
          </w:tcPr>
          <w:p w14:paraId="1B413780" w14:textId="1BB82009" w:rsidR="00D4375B" w:rsidRPr="00546B89" w:rsidRDefault="00D4375B" w:rsidP="003324AC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lastRenderedPageBreak/>
              <w:t xml:space="preserve">At least 70% of the Audit committees </w:t>
            </w:r>
            <w:r w:rsidR="00586401"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of MDAs</w:t>
            </w: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and MMDAs, SOEs and I</w:t>
            </w:r>
            <w:r w:rsidR="009D2823"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C</w:t>
            </w: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Bs trained by IAA </w:t>
            </w:r>
            <w:r w:rsidR="00586401"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on Enterprise</w:t>
            </w: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Risk Management (ERM), International Public Sector </w:t>
            </w: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lastRenderedPageBreak/>
              <w:t xml:space="preserve">Accounting Standards (IPSAS), Risk-based Internal Audit (RBIA), Corporate Governance, Meeting Procedures and Report Writing as well </w:t>
            </w:r>
            <w:r w:rsidR="009D2823"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as</w:t>
            </w: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Audit Committee Reporting Templates</w:t>
            </w:r>
            <w:r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C5E0B3"/>
          </w:tcPr>
          <w:p w14:paraId="2FFAE86F" w14:textId="643FE5FB" w:rsidR="00D4375B" w:rsidRPr="00546B89" w:rsidRDefault="00546B89" w:rsidP="003324AC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lastRenderedPageBreak/>
              <w:t>Yet to be implemented before September 2023.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47B3C733" w14:textId="70B8F04C" w:rsidR="00D4375B" w:rsidRPr="00546B89" w:rsidRDefault="00FA7E31" w:rsidP="003324AC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546B8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2023 Plan of Activities Document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C5E0B3"/>
          </w:tcPr>
          <w:p w14:paraId="56EDBBB1" w14:textId="7E4DC97E" w:rsidR="00D4375B" w:rsidRPr="00546B89" w:rsidRDefault="009D2823" w:rsidP="003324AC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Training in </w:t>
            </w:r>
            <w:r w:rsidR="00FA7E31"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International Public Sector Accounting Standards (IPSAS) </w:t>
            </w:r>
            <w:r w:rsidR="00586401"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and Risk</w:t>
            </w:r>
            <w:r w:rsidR="00FA7E31"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-based Internal Audit (RBIA) are scheduled in 2023</w:t>
            </w:r>
          </w:p>
        </w:tc>
        <w:tc>
          <w:tcPr>
            <w:tcW w:w="1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79465475" w14:textId="77777777" w:rsidR="00D4375B" w:rsidRPr="0036054D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</w:pPr>
          </w:p>
        </w:tc>
      </w:tr>
      <w:tr w:rsidR="00D4375B" w:rsidRPr="004E46F0" w14:paraId="18FD89B6" w14:textId="77777777" w:rsidTr="00586401">
        <w:trPr>
          <w:trHeight w:val="141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4BD9A273" w14:textId="77777777" w:rsidR="00D4375B" w:rsidRPr="0036054D" w:rsidRDefault="00D4375B" w:rsidP="003324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36054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1.1.1.3</w:t>
            </w:r>
            <w:r w:rsidRPr="00FC23F9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: </w:t>
            </w:r>
            <w:r w:rsidRPr="00FC23F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Internal Audit Agency collaborate with selected CSOs working on this commitment to carry out at least an assessment of the level of compliance with the various recommendations in sampled 30% of MDAs, MMDAs, SoEs, ICBs during the span of the NAP-4.</w:t>
            </w:r>
            <w:r w:rsidRPr="00F8576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773A0591" w14:textId="77777777" w:rsidR="00D4375B" w:rsidRPr="00F85767" w:rsidRDefault="00D4375B" w:rsidP="003324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  <w:lang w:val="en-GB"/>
              </w:rPr>
            </w:pPr>
            <w:r w:rsidRPr="00FC23F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Assessment of the level of compliance with the various recommendations in sampled 30% of MDAs, MMDAs, SoEs, ICBs during the span of the NAP-4 conducted by IAA in collaboration with selected CSOs.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C5E0B3"/>
          </w:tcPr>
          <w:p w14:paraId="07F48C2E" w14:textId="77777777" w:rsidR="00D4375B" w:rsidRPr="00F85767" w:rsidRDefault="00D4375B" w:rsidP="003324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highlight w:val="yellow"/>
                <w:lang w:val="en-GB"/>
              </w:rPr>
            </w:pPr>
            <w:r w:rsidRPr="00FC23F9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The indicators track the conduct of at least an assessment of the </w:t>
            </w:r>
            <w:r w:rsidRPr="00FC23F9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level of compliance with the various recommendations in sampled 30% of MDAs, MMDAs, SoEs, ICBs during the span of the NAP-4 by IAA in collaboration with selected CSOs.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C5E0B3"/>
          </w:tcPr>
          <w:p w14:paraId="4BB287F8" w14:textId="77777777" w:rsidR="00D4375B" w:rsidRPr="00FC23F9" w:rsidRDefault="00D4375B" w:rsidP="003324AC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C23F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Assessments yet to be conducted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C5E0B3"/>
          </w:tcPr>
          <w:p w14:paraId="1B1704F8" w14:textId="77777777" w:rsidR="00D4375B" w:rsidRPr="00FC23F9" w:rsidRDefault="00D4375B" w:rsidP="003324AC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C23F9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An assessment of the </w:t>
            </w:r>
            <w:r w:rsidRPr="00FC23F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level of compliance with the various recommendations in sampled 30% of MDAs, MMDAs, SoEs, ICBs during the span of the NAP-4 is conducted by   IAA in collaboration with selected CSOs and report shared among relevant stakeholders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C5E0B3"/>
          </w:tcPr>
          <w:p w14:paraId="7C01341C" w14:textId="77777777" w:rsidR="00D4375B" w:rsidRDefault="00C25644" w:rsidP="003324AC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The </w:t>
            </w:r>
            <w:r w:rsidRPr="00FC23F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Internal Audit Agency collaborate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d</w:t>
            </w:r>
            <w:r w:rsidRPr="00FC23F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wit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h to Ghana Anti-Corruption Coalition, to implement the 2020 Auditor-General’s Report. 15 District Assemblies were selected in 2022.</w:t>
            </w:r>
          </w:p>
          <w:p w14:paraId="40945CF2" w14:textId="77777777" w:rsidR="00C25644" w:rsidRDefault="00C25644" w:rsidP="003324AC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2.The Agency is collaborating with Centre for Local Governance and Advocacy to publish Public Financial Management League Table.</w:t>
            </w:r>
          </w:p>
          <w:p w14:paraId="5D2669B2" w14:textId="75144108" w:rsidR="00C25644" w:rsidRPr="00F85767" w:rsidRDefault="00C25644" w:rsidP="003324AC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3. The Agency is </w:t>
            </w:r>
            <w:r w:rsidR="00AB36C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collaborating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with CDD-Ghana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lastRenderedPageBreak/>
              <w:t xml:space="preserve">to </w:t>
            </w:r>
            <w:r w:rsidR="00AB36C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publish District Accountability Index.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25B1B612" w14:textId="52B6B88D" w:rsidR="00D4375B" w:rsidRPr="00FC23F9" w:rsidRDefault="00AB36C2" w:rsidP="003324AC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lastRenderedPageBreak/>
              <w:t>The Internal Audit Agency Annual Report 2022.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C5E0B3"/>
          </w:tcPr>
          <w:p w14:paraId="2DA2934D" w14:textId="4547D197" w:rsidR="00D4375B" w:rsidRPr="00FC23F9" w:rsidRDefault="00AB36C2" w:rsidP="003324AC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The </w:t>
            </w:r>
            <w:r w:rsidR="00341F5E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Agency would continue to collaborate with CSOs implement audit recommendations.</w:t>
            </w:r>
          </w:p>
        </w:tc>
        <w:tc>
          <w:tcPr>
            <w:tcW w:w="17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50F9C4BE" w14:textId="77777777" w:rsidR="00D4375B" w:rsidRPr="009D1982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9D1982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IAA, Selected CSOs</w:t>
            </w:r>
          </w:p>
        </w:tc>
      </w:tr>
      <w:tr w:rsidR="00D4375B" w:rsidRPr="004E46F0" w14:paraId="19A41907" w14:textId="77777777" w:rsidTr="00586401">
        <w:trPr>
          <w:trHeight w:val="141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5198D90B" w14:textId="43111EFE" w:rsidR="00D4375B" w:rsidRPr="00546B89" w:rsidRDefault="00D4375B" w:rsidP="003324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546B89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1.1.1.4: </w:t>
            </w:r>
            <w:r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Support the Audit Committees to work with management to implement Audit findings in specific t</w:t>
            </w:r>
            <w:r w:rsidR="00B471A3"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h</w:t>
            </w:r>
            <w:r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rust areas identified by the Auditor-General and Internal Auditors such as Cash, Procurement, Contract, Recoverable debts, Loans and outstanding, Tax Irregularities, advances unpaid or unretired, unpaid rent etc.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6FCB513C" w14:textId="02DEDBF5" w:rsidR="00D4375B" w:rsidRPr="00546B89" w:rsidRDefault="00D4375B" w:rsidP="003324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Percentage of Audit findings in specific t</w:t>
            </w:r>
            <w:r w:rsidR="00B471A3"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h</w:t>
            </w:r>
            <w:r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rust areas identified by the Auditor-General and Internal Auditors such as Cash, Procurement, Contract, Recoverable debts, Loans and outstanding, Tax Irregularities, advances unpaid or unretired, unpaid rent etc. implemented by the audit committees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C5E0B3"/>
          </w:tcPr>
          <w:p w14:paraId="65F86D9F" w14:textId="64BF135F" w:rsidR="00D4375B" w:rsidRPr="00546B89" w:rsidRDefault="00D4375B" w:rsidP="003324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The indicators track the level of support extended to the </w:t>
            </w:r>
            <w:r w:rsidR="00B471A3"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A</w:t>
            </w: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udit </w:t>
            </w:r>
            <w:r w:rsidR="00B471A3"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C</w:t>
            </w:r>
            <w:r w:rsidRPr="00546B89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ommittees by relevant stakeholders towards effective implementation of </w:t>
            </w:r>
            <w:r w:rsidRPr="00546B89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Audit findings in specific t</w:t>
            </w:r>
            <w:r w:rsidR="00B471A3" w:rsidRPr="00546B89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h</w:t>
            </w:r>
            <w:r w:rsidRPr="00546B89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rust areas identified by the Auditor-General and Internal Auditors such as Cash, Procurement, Contract, Recoverable debts, Loans and outstanding, Tax Irregularities, advances unpaid or unretired, unpaid rent etc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C5E0B3"/>
          </w:tcPr>
          <w:p w14:paraId="06924C4D" w14:textId="11571BA1" w:rsidR="00D4375B" w:rsidRPr="00546B89" w:rsidRDefault="00D4375B" w:rsidP="003324AC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Audit committees requires support to effectively implement Audit findings in specific t</w:t>
            </w:r>
            <w:r w:rsidR="00B471A3"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h</w:t>
            </w:r>
            <w:r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rust areas identified by the Auditor-General and Internal Auditors such as Cash, Procurement, Contract, Recoverable debts, Loans and outstanding, Tax Irregularities, advances unpaid or unretired, unpaid rent etc.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C5E0B3"/>
          </w:tcPr>
          <w:p w14:paraId="3585C9CA" w14:textId="1EDC0CB6" w:rsidR="00D4375B" w:rsidRPr="00546B89" w:rsidRDefault="00D4375B" w:rsidP="003324AC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Audit </w:t>
            </w:r>
            <w:r w:rsidR="00B471A3"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C</w:t>
            </w:r>
            <w:r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ommittees receive the required support needed </w:t>
            </w:r>
            <w:r w:rsidR="00586401"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for effective implementation</w:t>
            </w:r>
            <w:r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of Audit findings in specific t</w:t>
            </w:r>
            <w:r w:rsidR="00B471A3"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h</w:t>
            </w:r>
            <w:r w:rsidRPr="00546B8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rust areas identified by the Auditor-General and Internal Auditors such as Cash, Procurement, Contract, Recoverable debts, Loans and outstanding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C5E0B3"/>
          </w:tcPr>
          <w:p w14:paraId="689B1D7A" w14:textId="77777777" w:rsidR="00D4375B" w:rsidRPr="0036054D" w:rsidRDefault="00D4375B" w:rsidP="003324AC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21C6BC05" w14:textId="77777777" w:rsidR="00D4375B" w:rsidRPr="0036054D" w:rsidRDefault="00D4375B" w:rsidP="003324AC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C5E0B3"/>
          </w:tcPr>
          <w:p w14:paraId="6027D877" w14:textId="77777777" w:rsidR="00D4375B" w:rsidRPr="0036054D" w:rsidRDefault="00D4375B" w:rsidP="003324AC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73A84676" w14:textId="77777777" w:rsidR="00D4375B" w:rsidRPr="0036054D" w:rsidRDefault="00D4375B" w:rsidP="003324A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</w:pPr>
          </w:p>
        </w:tc>
      </w:tr>
    </w:tbl>
    <w:p w14:paraId="15D66A76" w14:textId="77777777" w:rsidR="00965C23" w:rsidRPr="00D4375B" w:rsidRDefault="00965C23">
      <w:pPr>
        <w:rPr>
          <w:lang w:val="en-GB"/>
        </w:rPr>
      </w:pPr>
    </w:p>
    <w:sectPr w:rsidR="00965C23" w:rsidRPr="00D4375B" w:rsidSect="00BC7C4C">
      <w:pgSz w:w="16838" w:h="11906" w:orient="landscape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2C9"/>
    <w:multiLevelType w:val="hybridMultilevel"/>
    <w:tmpl w:val="06BCBD06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B4F7BC7"/>
    <w:multiLevelType w:val="hybridMultilevel"/>
    <w:tmpl w:val="972274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97980"/>
    <w:multiLevelType w:val="hybridMultilevel"/>
    <w:tmpl w:val="33E66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97C31"/>
    <w:multiLevelType w:val="hybridMultilevel"/>
    <w:tmpl w:val="8A08F4E2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22002525"/>
    <w:multiLevelType w:val="hybridMultilevel"/>
    <w:tmpl w:val="FA6EE0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B172C8"/>
    <w:multiLevelType w:val="hybridMultilevel"/>
    <w:tmpl w:val="BEAA2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876AA"/>
    <w:multiLevelType w:val="multilevel"/>
    <w:tmpl w:val="30048480"/>
    <w:lvl w:ilvl="0">
      <w:start w:val="1"/>
      <w:numFmt w:val="decimal"/>
      <w:lvlText w:val="%1."/>
      <w:lvlJc w:val="left"/>
      <w:pPr>
        <w:ind w:left="610" w:hanging="6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10" w:hanging="6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73E32B48"/>
    <w:multiLevelType w:val="hybridMultilevel"/>
    <w:tmpl w:val="F954B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930DA"/>
    <w:multiLevelType w:val="hybridMultilevel"/>
    <w:tmpl w:val="C6F65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78752">
    <w:abstractNumId w:val="5"/>
  </w:num>
  <w:num w:numId="2" w16cid:durableId="2086144386">
    <w:abstractNumId w:val="6"/>
  </w:num>
  <w:num w:numId="3" w16cid:durableId="2104569845">
    <w:abstractNumId w:val="0"/>
  </w:num>
  <w:num w:numId="4" w16cid:durableId="75589002">
    <w:abstractNumId w:val="7"/>
  </w:num>
  <w:num w:numId="5" w16cid:durableId="900822863">
    <w:abstractNumId w:val="3"/>
  </w:num>
  <w:num w:numId="6" w16cid:durableId="1785075207">
    <w:abstractNumId w:val="1"/>
  </w:num>
  <w:num w:numId="7" w16cid:durableId="823157849">
    <w:abstractNumId w:val="2"/>
  </w:num>
  <w:num w:numId="8" w16cid:durableId="113137875">
    <w:abstractNumId w:val="4"/>
  </w:num>
  <w:num w:numId="9" w16cid:durableId="15762838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5B"/>
    <w:rsid w:val="00021CEC"/>
    <w:rsid w:val="00140749"/>
    <w:rsid w:val="00153513"/>
    <w:rsid w:val="00172415"/>
    <w:rsid w:val="002F4F04"/>
    <w:rsid w:val="00341F5E"/>
    <w:rsid w:val="003A56E3"/>
    <w:rsid w:val="00403C04"/>
    <w:rsid w:val="00546B89"/>
    <w:rsid w:val="00586401"/>
    <w:rsid w:val="006403E8"/>
    <w:rsid w:val="006427B9"/>
    <w:rsid w:val="0079656D"/>
    <w:rsid w:val="008D459D"/>
    <w:rsid w:val="008F779C"/>
    <w:rsid w:val="00965C23"/>
    <w:rsid w:val="009D2823"/>
    <w:rsid w:val="00AA2BB7"/>
    <w:rsid w:val="00AB36C2"/>
    <w:rsid w:val="00B23398"/>
    <w:rsid w:val="00B471A3"/>
    <w:rsid w:val="00BC7C4C"/>
    <w:rsid w:val="00BD2F8B"/>
    <w:rsid w:val="00BE38EE"/>
    <w:rsid w:val="00BE469B"/>
    <w:rsid w:val="00C25644"/>
    <w:rsid w:val="00D4375B"/>
    <w:rsid w:val="00EC45F5"/>
    <w:rsid w:val="00FA7E31"/>
    <w:rsid w:val="00F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615EA"/>
  <w15:chartTrackingRefBased/>
  <w15:docId w15:val="{23D83002-5027-49C3-B08C-99EF96FE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75B"/>
  </w:style>
  <w:style w:type="paragraph" w:styleId="Heading1">
    <w:name w:val="heading 1"/>
    <w:basedOn w:val="Normal"/>
    <w:next w:val="Normal"/>
    <w:link w:val="Heading1Char"/>
    <w:uiPriority w:val="9"/>
    <w:qFormat/>
    <w:rsid w:val="00D4375B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3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75B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75B"/>
    <w:rPr>
      <w:rFonts w:ascii="Times New Roman" w:eastAsiaTheme="majorEastAsia" w:hAnsi="Times New Roman" w:cstheme="majorBidi"/>
      <w:color w:val="2F5496" w:themeColor="accent1" w:themeShade="BF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437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75B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D437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4375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4375B"/>
    <w:pPr>
      <w:widowControl w:val="0"/>
      <w:autoSpaceDE w:val="0"/>
      <w:autoSpaceDN w:val="0"/>
      <w:spacing w:after="0" w:line="237" w:lineRule="exact"/>
      <w:ind w:left="90"/>
    </w:pPr>
    <w:rPr>
      <w:rFonts w:ascii="Times New Roman" w:eastAsia="Times New Roman" w:hAnsi="Times New Roman" w:cs="Times New Roman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D4375B"/>
    <w:pPr>
      <w:keepNext/>
      <w:keepLines/>
      <w:spacing w:before="40" w:after="0" w:line="276" w:lineRule="auto"/>
      <w:outlineLvl w:val="2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D4375B"/>
  </w:style>
  <w:style w:type="paragraph" w:styleId="BalloonText">
    <w:name w:val="Balloon Text"/>
    <w:basedOn w:val="Normal"/>
    <w:link w:val="BalloonTextChar"/>
    <w:uiPriority w:val="99"/>
    <w:semiHidden/>
    <w:unhideWhenUsed/>
    <w:rsid w:val="00D4375B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75B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4375B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4375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375B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4375B"/>
    <w:rPr>
      <w:lang w:val="en-GB"/>
    </w:rPr>
  </w:style>
  <w:style w:type="paragraph" w:styleId="ListParagraph">
    <w:name w:val="List Paragraph"/>
    <w:basedOn w:val="Normal"/>
    <w:uiPriority w:val="34"/>
    <w:qFormat/>
    <w:rsid w:val="00D4375B"/>
    <w:pPr>
      <w:spacing w:after="200" w:line="276" w:lineRule="auto"/>
      <w:ind w:left="720"/>
      <w:contextualSpacing/>
    </w:pPr>
    <w:rPr>
      <w:lang w:val="en-GB"/>
    </w:rPr>
  </w:style>
  <w:style w:type="character" w:customStyle="1" w:styleId="Heading3Char1">
    <w:name w:val="Heading 3 Char1"/>
    <w:basedOn w:val="DefaultParagraphFont"/>
    <w:uiPriority w:val="9"/>
    <w:semiHidden/>
    <w:rsid w:val="00D437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4375B"/>
    <w:pPr>
      <w:spacing w:after="100"/>
      <w:ind w:left="220"/>
    </w:pPr>
  </w:style>
  <w:style w:type="paragraph" w:styleId="Caption">
    <w:name w:val="caption"/>
    <w:basedOn w:val="Normal"/>
    <w:next w:val="Normal"/>
    <w:uiPriority w:val="35"/>
    <w:unhideWhenUsed/>
    <w:qFormat/>
    <w:rsid w:val="00D4375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Thelma Ohene-Asiamah</dc:creator>
  <cp:keywords/>
  <dc:description/>
  <cp:lastModifiedBy>Mrs. Thelma Ohene-Asiamah</cp:lastModifiedBy>
  <cp:revision>2</cp:revision>
  <cp:lastPrinted>2023-01-18T13:47:00Z</cp:lastPrinted>
  <dcterms:created xsi:type="dcterms:W3CDTF">2023-07-31T13:01:00Z</dcterms:created>
  <dcterms:modified xsi:type="dcterms:W3CDTF">2023-07-31T13:01:00Z</dcterms:modified>
</cp:coreProperties>
</file>