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586" w:type="dxa"/>
        <w:tblInd w:w="-1281" w:type="dxa"/>
        <w:tblBorders>
          <w:top w:val="single" w:sz="4" w:space="0" w:color="00000A"/>
          <w:left w:val="single" w:sz="4" w:space="0" w:color="00000A"/>
          <w:bottom w:val="single" w:sz="4" w:space="0" w:color="00000A"/>
          <w:insideH w:val="single" w:sz="4" w:space="0" w:color="00000A"/>
        </w:tblBorders>
        <w:shd w:val="clear" w:color="auto" w:fill="FFFFFF"/>
        <w:tblLayout w:type="fixed"/>
        <w:tblCellMar>
          <w:left w:w="73" w:type="dxa"/>
        </w:tblCellMar>
        <w:tblLook w:val="04A0" w:firstRow="1" w:lastRow="0" w:firstColumn="1" w:lastColumn="0" w:noHBand="0" w:noVBand="1"/>
      </w:tblPr>
      <w:tblGrid>
        <w:gridCol w:w="2446"/>
        <w:gridCol w:w="1980"/>
        <w:gridCol w:w="2070"/>
        <w:gridCol w:w="1530"/>
        <w:gridCol w:w="1620"/>
        <w:gridCol w:w="1620"/>
        <w:gridCol w:w="1350"/>
        <w:gridCol w:w="1260"/>
        <w:gridCol w:w="1710"/>
      </w:tblGrid>
      <w:tr w:rsidR="00683447" w14:paraId="7B4C7743" w14:textId="77777777" w:rsidTr="00683447">
        <w:trPr>
          <w:trHeight w:val="283"/>
        </w:trPr>
        <w:tc>
          <w:tcPr>
            <w:tcW w:w="2446" w:type="dxa"/>
            <w:tcBorders>
              <w:top w:val="single" w:sz="4" w:space="0" w:color="00000A"/>
              <w:left w:val="single" w:sz="4" w:space="0" w:color="00000A"/>
              <w:right w:val="single" w:sz="4" w:space="0" w:color="00000A"/>
            </w:tcBorders>
            <w:shd w:val="clear" w:color="auto" w:fill="D0CECE" w:themeFill="background2" w:themeFillShade="E6"/>
          </w:tcPr>
          <w:p w14:paraId="08A2F2E0" w14:textId="77777777" w:rsidR="00683447" w:rsidRDefault="00683447" w:rsidP="00313270">
            <w:pPr>
              <w:widowControl w:val="0"/>
              <w:suppressAutoHyphens/>
              <w:spacing w:after="0" w:line="240" w:lineRule="auto"/>
              <w:rPr>
                <w:rFonts w:ascii="Times New Roman" w:eastAsia="Calibri" w:hAnsi="Times New Roman" w:cs="Times New Roman"/>
                <w:b/>
                <w:bCs/>
                <w:color w:val="00000A"/>
                <w:sz w:val="18"/>
                <w:szCs w:val="18"/>
              </w:rPr>
            </w:pPr>
          </w:p>
        </w:tc>
        <w:tc>
          <w:tcPr>
            <w:tcW w:w="13140" w:type="dxa"/>
            <w:gridSpan w:val="8"/>
            <w:tcBorders>
              <w:top w:val="single" w:sz="4" w:space="0" w:color="00000A"/>
              <w:left w:val="single" w:sz="4" w:space="0" w:color="00000A"/>
              <w:right w:val="single" w:sz="4" w:space="0" w:color="00000A"/>
            </w:tcBorders>
            <w:shd w:val="clear" w:color="auto" w:fill="D0CECE" w:themeFill="background2" w:themeFillShade="E6"/>
            <w:tcMar>
              <w:left w:w="73" w:type="dxa"/>
            </w:tcMar>
          </w:tcPr>
          <w:p w14:paraId="22BB5B25" w14:textId="1FAFBBA4" w:rsidR="00683447" w:rsidRDefault="00683447" w:rsidP="00313270">
            <w:pPr>
              <w:widowControl w:val="0"/>
              <w:suppressAutoHyphens/>
              <w:spacing w:after="0" w:line="240" w:lineRule="auto"/>
              <w:rPr>
                <w:rFonts w:ascii="Times New Roman" w:eastAsia="Carlito" w:hAnsi="Carlito" w:cs="Carlito"/>
                <w:b/>
                <w:sz w:val="18"/>
                <w:szCs w:val="18"/>
              </w:rPr>
            </w:pPr>
            <w:r>
              <w:rPr>
                <w:rFonts w:ascii="Times New Roman" w:eastAsia="Calibri" w:hAnsi="Times New Roman" w:cs="Times New Roman"/>
                <w:b/>
                <w:bCs/>
                <w:color w:val="00000A"/>
                <w:sz w:val="18"/>
                <w:szCs w:val="18"/>
              </w:rPr>
              <w:t xml:space="preserve">2.4 </w:t>
            </w:r>
            <w:r>
              <w:rPr>
                <w:rFonts w:ascii="Times New Roman" w:eastAsia="Carlito" w:hAnsi="Carlito" w:cs="Carlito"/>
                <w:b/>
                <w:sz w:val="18"/>
                <w:szCs w:val="18"/>
              </w:rPr>
              <w:t>BENEFICIAL OWNERSHIP</w:t>
            </w:r>
            <w:r w:rsidR="008849FE">
              <w:rPr>
                <w:rFonts w:ascii="Times New Roman" w:eastAsia="Carlito" w:hAnsi="Carlito" w:cs="Carlito"/>
                <w:b/>
                <w:sz w:val="18"/>
                <w:szCs w:val="18"/>
              </w:rPr>
              <w:t>(BO)</w:t>
            </w:r>
          </w:p>
          <w:p w14:paraId="6E4C2C4D" w14:textId="77777777" w:rsidR="00683447" w:rsidRDefault="00683447" w:rsidP="00313270">
            <w:pPr>
              <w:widowControl w:val="0"/>
              <w:suppressAutoHyphens/>
              <w:spacing w:after="0" w:line="240" w:lineRule="auto"/>
              <w:rPr>
                <w:rFonts w:ascii="Times New Roman" w:eastAsia="Calibri" w:hAnsi="Times New Roman" w:cs="Times New Roman"/>
                <w:b/>
                <w:bCs/>
                <w:color w:val="00000A"/>
                <w:sz w:val="20"/>
                <w:szCs w:val="20"/>
                <w:u w:val="single"/>
              </w:rPr>
            </w:pPr>
          </w:p>
        </w:tc>
      </w:tr>
      <w:tr w:rsidR="00683447" w14:paraId="044BF910" w14:textId="77777777" w:rsidTr="00683447">
        <w:trPr>
          <w:trHeight w:val="283"/>
        </w:trPr>
        <w:tc>
          <w:tcPr>
            <w:tcW w:w="244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1157E9"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18"/>
                <w:szCs w:val="18"/>
                <w:lang w:val="en-GB"/>
              </w:rPr>
            </w:pPr>
            <w:r>
              <w:rPr>
                <w:rFonts w:ascii="Times New Roman" w:eastAsia="Calibri" w:hAnsi="Times New Roman" w:cs="Times New Roman"/>
                <w:b/>
                <w:sz w:val="18"/>
                <w:szCs w:val="18"/>
                <w:lang w:val="en-GB"/>
              </w:rPr>
              <w:t>COMMITMENTS/</w:t>
            </w:r>
          </w:p>
          <w:p w14:paraId="690FFD48" w14:textId="1F666C4C"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rPr>
            </w:pPr>
            <w:r>
              <w:rPr>
                <w:rFonts w:ascii="Times New Roman" w:eastAsia="Calibri" w:hAnsi="Times New Roman" w:cs="Times New Roman"/>
                <w:b/>
                <w:sz w:val="18"/>
                <w:szCs w:val="18"/>
                <w:lang w:val="en-GB"/>
              </w:rPr>
              <w:t>MILESTOES</w:t>
            </w:r>
          </w:p>
        </w:tc>
        <w:tc>
          <w:tcPr>
            <w:tcW w:w="19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73" w:type="dxa"/>
            </w:tcMar>
          </w:tcPr>
          <w:p w14:paraId="402283D6" w14:textId="3755739B"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rPr>
            </w:pPr>
            <w:r>
              <w:rPr>
                <w:rFonts w:ascii="Times New Roman" w:eastAsia="Calibri" w:hAnsi="Times New Roman" w:cs="Times New Roman"/>
                <w:b/>
                <w:bCs/>
                <w:color w:val="00000A"/>
                <w:sz w:val="18"/>
                <w:szCs w:val="18"/>
              </w:rPr>
              <w:t xml:space="preserve">INDICATOR </w:t>
            </w:r>
          </w:p>
        </w:tc>
        <w:tc>
          <w:tcPr>
            <w:tcW w:w="207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7288894" w14:textId="6440CC89"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rPr>
            </w:pPr>
            <w:r>
              <w:rPr>
                <w:rFonts w:ascii="Times New Roman" w:eastAsia="Calibri" w:hAnsi="Times New Roman" w:cs="Times New Roman"/>
                <w:b/>
                <w:bCs/>
                <w:color w:val="00000A"/>
                <w:sz w:val="18"/>
                <w:szCs w:val="18"/>
                <w:lang w:val="en-GB"/>
              </w:rPr>
              <w:t>DEFINITION</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F38BB2"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BASELINE</w:t>
            </w:r>
          </w:p>
          <w:p w14:paraId="390C5575" w14:textId="2E430308"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rPr>
            </w:pPr>
            <w:r>
              <w:rPr>
                <w:rFonts w:ascii="Times New Roman" w:eastAsia="Calibri" w:hAnsi="Times New Roman" w:cs="Times New Roman"/>
                <w:b/>
                <w:bCs/>
                <w:color w:val="00000A"/>
                <w:sz w:val="18"/>
                <w:szCs w:val="18"/>
                <w:lang w:val="en-GB"/>
              </w:rPr>
              <w:t>2021</w:t>
            </w:r>
          </w:p>
        </w:tc>
        <w:tc>
          <w:tcPr>
            <w:tcW w:w="162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D81BCD"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END TARGET</w:t>
            </w:r>
          </w:p>
          <w:p w14:paraId="29372C1E" w14:textId="0CAF75C5"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rPr>
            </w:pPr>
            <w:r>
              <w:rPr>
                <w:rFonts w:ascii="Times New Roman" w:eastAsia="Calibri" w:hAnsi="Times New Roman" w:cs="Times New Roman"/>
                <w:b/>
                <w:bCs/>
                <w:color w:val="00000A"/>
                <w:sz w:val="18"/>
                <w:szCs w:val="18"/>
                <w:lang w:val="en-GB"/>
              </w:rPr>
              <w:t>2023</w:t>
            </w:r>
          </w:p>
        </w:tc>
        <w:tc>
          <w:tcPr>
            <w:tcW w:w="162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A440BB" w14:textId="4245C86E"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rPr>
            </w:pPr>
            <w:r>
              <w:rPr>
                <w:rFonts w:ascii="Times New Roman" w:eastAsia="Calibri" w:hAnsi="Times New Roman" w:cs="Times New Roman"/>
                <w:b/>
                <w:bCs/>
                <w:color w:val="00000A"/>
                <w:sz w:val="18"/>
                <w:szCs w:val="18"/>
                <w:lang w:val="en-GB"/>
              </w:rPr>
              <w:t>PROGRESS AS AT JUNE, 2023</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C542ADC" w14:textId="0A26F0D7"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rPr>
            </w:pPr>
            <w:r>
              <w:rPr>
                <w:rFonts w:ascii="Times New Roman" w:eastAsia="Calibri" w:hAnsi="Times New Roman" w:cs="Times New Roman"/>
                <w:b/>
                <w:bCs/>
                <w:color w:val="00000A"/>
                <w:sz w:val="18"/>
                <w:szCs w:val="18"/>
                <w:lang w:val="en-GB"/>
              </w:rPr>
              <w:t>MEANS OF VERIFICATION</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F22985" w14:textId="77777777" w:rsidR="00683447" w:rsidRDefault="00683447" w:rsidP="00683447">
            <w:pPr>
              <w:suppressAutoHyphens/>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REMARKS</w:t>
            </w:r>
          </w:p>
          <w:p w14:paraId="73FD2D75" w14:textId="6F2F9CBE"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rPr>
            </w:pPr>
            <w:r>
              <w:rPr>
                <w:rFonts w:ascii="Times New Roman" w:eastAsia="Calibri" w:hAnsi="Times New Roman" w:cs="Times New Roman"/>
                <w:b/>
                <w:bCs/>
                <w:color w:val="00000A"/>
                <w:sz w:val="18"/>
                <w:szCs w:val="18"/>
                <w:lang w:val="en-GB"/>
              </w:rPr>
              <w:t>(NEXT STEPS)</w:t>
            </w:r>
          </w:p>
        </w:tc>
        <w:tc>
          <w:tcPr>
            <w:tcW w:w="1710" w:type="dxa"/>
            <w:tcBorders>
              <w:top w:val="single" w:sz="4" w:space="0" w:color="00000A"/>
              <w:left w:val="single" w:sz="4" w:space="0" w:color="00000A"/>
              <w:right w:val="single" w:sz="4" w:space="0" w:color="00000A"/>
            </w:tcBorders>
            <w:shd w:val="clear" w:color="auto" w:fill="auto"/>
          </w:tcPr>
          <w:p w14:paraId="25749384" w14:textId="78F4A63A"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rPr>
            </w:pPr>
            <w:r>
              <w:rPr>
                <w:rFonts w:ascii="Times New Roman" w:eastAsia="Calibri" w:hAnsi="Times New Roman" w:cs="Times New Roman"/>
                <w:b/>
                <w:bCs/>
                <w:color w:val="00000A"/>
                <w:sz w:val="18"/>
                <w:szCs w:val="18"/>
              </w:rPr>
              <w:t>RESPONSIBILITY</w:t>
            </w:r>
          </w:p>
        </w:tc>
      </w:tr>
      <w:tr w:rsidR="00683447" w14:paraId="4A5B75B7" w14:textId="77777777" w:rsidTr="00683447">
        <w:trPr>
          <w:trHeight w:val="1072"/>
        </w:trPr>
        <w:tc>
          <w:tcPr>
            <w:tcW w:w="2446" w:type="dxa"/>
            <w:vMerge w:val="restart"/>
            <w:tcBorders>
              <w:top w:val="single" w:sz="4" w:space="0" w:color="00000A"/>
              <w:left w:val="single" w:sz="4" w:space="0" w:color="00000A"/>
              <w:right w:val="single" w:sz="4" w:space="0" w:color="00000A"/>
            </w:tcBorders>
            <w:shd w:val="clear" w:color="auto" w:fill="auto"/>
            <w:tcMar>
              <w:left w:w="73" w:type="dxa"/>
            </w:tcMar>
          </w:tcPr>
          <w:p w14:paraId="3F8837C1"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rPr>
            </w:pPr>
            <w:r>
              <w:rPr>
                <w:rFonts w:ascii="Times New Roman" w:eastAsia="Calibri" w:hAnsi="Times New Roman" w:cs="Times New Roman"/>
                <w:b/>
                <w:bCs/>
                <w:color w:val="00000A"/>
                <w:sz w:val="20"/>
                <w:szCs w:val="20"/>
              </w:rPr>
              <w:t>Commitment 2.4.1:</w:t>
            </w:r>
          </w:p>
          <w:p w14:paraId="67CFCF09" w14:textId="77777777" w:rsidR="00683447" w:rsidRDefault="00683447" w:rsidP="00683447">
            <w:pPr>
              <w:pStyle w:val="ListParagraph"/>
              <w:widowControl w:val="0"/>
              <w:numPr>
                <w:ilvl w:val="0"/>
                <w:numId w:val="1"/>
              </w:numPr>
              <w:suppressAutoHyphens/>
              <w:kinsoku w:val="0"/>
              <w:overflowPunct w:val="0"/>
              <w:autoSpaceDE w:val="0"/>
              <w:autoSpaceDN w:val="0"/>
              <w:adjustRightInd w:val="0"/>
              <w:spacing w:after="0" w:line="240" w:lineRule="auto"/>
              <w:rPr>
                <w:rFonts w:ascii="Times New Roman" w:eastAsia="Calibri" w:hAnsi="Times New Roman" w:cs="Times New Roman"/>
                <w:b/>
                <w:sz w:val="20"/>
                <w:szCs w:val="20"/>
              </w:rPr>
            </w:pPr>
            <w:r>
              <w:rPr>
                <w:rFonts w:ascii="Times New Roman" w:eastAsia="Calibri" w:hAnsi="Times New Roman" w:cs="Times New Roman"/>
                <w:sz w:val="20"/>
                <w:szCs w:val="20"/>
              </w:rPr>
              <w:t>Improve the comprehensive quality and accuracy of data at the Registrar General’s Department,</w:t>
            </w:r>
          </w:p>
          <w:p w14:paraId="2A468A00" w14:textId="77777777" w:rsidR="00683447" w:rsidRDefault="00683447" w:rsidP="00683447">
            <w:pPr>
              <w:pStyle w:val="ListParagraph"/>
              <w:widowControl w:val="0"/>
              <w:numPr>
                <w:ilvl w:val="0"/>
                <w:numId w:val="1"/>
              </w:numPr>
              <w:suppressAutoHyphens/>
              <w:kinsoku w:val="0"/>
              <w:overflowPunct w:val="0"/>
              <w:autoSpaceDE w:val="0"/>
              <w:autoSpaceDN w:val="0"/>
              <w:adjustRightInd w:val="0"/>
              <w:spacing w:after="0" w:line="240" w:lineRule="auto"/>
              <w:rPr>
                <w:rFonts w:ascii="Times New Roman" w:eastAsia="Calibri" w:hAnsi="Times New Roman" w:cs="Times New Roman"/>
                <w:b/>
                <w:sz w:val="20"/>
                <w:szCs w:val="20"/>
              </w:rPr>
            </w:pPr>
            <w:r>
              <w:rPr>
                <w:rFonts w:ascii="Times New Roman" w:eastAsia="Calibri" w:hAnsi="Times New Roman" w:cs="Times New Roman"/>
                <w:sz w:val="20"/>
                <w:szCs w:val="20"/>
              </w:rPr>
              <w:t xml:space="preserve"> Enable greater access and availability of data </w:t>
            </w:r>
          </w:p>
          <w:p w14:paraId="6F28F3E5" w14:textId="77777777" w:rsidR="00683447" w:rsidRDefault="00683447" w:rsidP="00683447">
            <w:pPr>
              <w:pStyle w:val="ListParagraph"/>
              <w:widowControl w:val="0"/>
              <w:numPr>
                <w:ilvl w:val="0"/>
                <w:numId w:val="1"/>
              </w:numPr>
              <w:suppressAutoHyphens/>
              <w:kinsoku w:val="0"/>
              <w:overflowPunct w:val="0"/>
              <w:autoSpaceDE w:val="0"/>
              <w:autoSpaceDN w:val="0"/>
              <w:adjustRightInd w:val="0"/>
              <w:spacing w:after="0" w:line="240" w:lineRule="auto"/>
              <w:rPr>
                <w:rFonts w:ascii="Times New Roman" w:eastAsia="Calibri" w:hAnsi="Times New Roman" w:cs="Times New Roman"/>
                <w:b/>
                <w:sz w:val="20"/>
                <w:szCs w:val="20"/>
              </w:rPr>
            </w:pPr>
            <w:r>
              <w:rPr>
                <w:rFonts w:ascii="Times New Roman" w:eastAsia="Calibri" w:hAnsi="Times New Roman" w:cs="Times New Roman"/>
                <w:sz w:val="20"/>
                <w:szCs w:val="20"/>
              </w:rPr>
              <w:t xml:space="preserve"> Encourage greater data use and build the capacity of data users in government, civil society and among investigative journalists</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1121867D" w14:textId="77777777" w:rsidR="00683447" w:rsidRDefault="00683447" w:rsidP="00683447">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 xml:space="preserve"> Data quality and accuracy at the Registrar General’s Department have improved. </w:t>
            </w:r>
          </w:p>
          <w:p w14:paraId="4E312B46" w14:textId="77777777" w:rsidR="00683447" w:rsidRDefault="00683447" w:rsidP="00683447">
            <w:pPr>
              <w:widowControl w:val="0"/>
              <w:suppressAutoHyphens/>
              <w:spacing w:after="0" w:line="240" w:lineRule="auto"/>
              <w:rPr>
                <w:rFonts w:ascii="Times New Roman" w:eastAsia="Calibri" w:hAnsi="Times New Roman" w:cs="Times New Roman"/>
                <w:color w:val="00000A"/>
                <w:sz w:val="20"/>
                <w:szCs w:val="20"/>
              </w:rPr>
            </w:pPr>
          </w:p>
          <w:p w14:paraId="4F55E94E" w14:textId="77777777" w:rsidR="00683447" w:rsidRDefault="00683447" w:rsidP="00683447">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(Yes, No)</w:t>
            </w:r>
          </w:p>
        </w:tc>
        <w:tc>
          <w:tcPr>
            <w:tcW w:w="2070" w:type="dxa"/>
            <w:tcBorders>
              <w:top w:val="single" w:sz="4" w:space="0" w:color="00000A"/>
              <w:left w:val="single" w:sz="4" w:space="0" w:color="00000A"/>
              <w:right w:val="single" w:sz="4" w:space="0" w:color="00000A"/>
            </w:tcBorders>
            <w:shd w:val="clear" w:color="auto" w:fill="auto"/>
          </w:tcPr>
          <w:p w14:paraId="2DE43D1D"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tcBorders>
              <w:top w:val="single" w:sz="4" w:space="0" w:color="00000A"/>
              <w:left w:val="single" w:sz="4" w:space="0" w:color="00000A"/>
              <w:right w:val="single" w:sz="4" w:space="0" w:color="00000A"/>
            </w:tcBorders>
            <w:shd w:val="clear" w:color="auto" w:fill="auto"/>
          </w:tcPr>
          <w:p w14:paraId="28094AF7"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No</w:t>
            </w:r>
          </w:p>
        </w:tc>
        <w:tc>
          <w:tcPr>
            <w:tcW w:w="1620" w:type="dxa"/>
            <w:tcBorders>
              <w:top w:val="single" w:sz="4" w:space="0" w:color="00000A"/>
              <w:left w:val="single" w:sz="4" w:space="0" w:color="00000A"/>
              <w:right w:val="single" w:sz="4" w:space="0" w:color="00000A"/>
            </w:tcBorders>
            <w:shd w:val="clear" w:color="auto" w:fill="auto"/>
          </w:tcPr>
          <w:p w14:paraId="078DBFDF"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Yes</w:t>
            </w:r>
          </w:p>
        </w:tc>
        <w:tc>
          <w:tcPr>
            <w:tcW w:w="1620" w:type="dxa"/>
            <w:tcBorders>
              <w:top w:val="single" w:sz="4" w:space="0" w:color="00000A"/>
              <w:left w:val="single" w:sz="4" w:space="0" w:color="00000A"/>
              <w:right w:val="single" w:sz="4" w:space="0" w:color="00000A"/>
            </w:tcBorders>
            <w:shd w:val="clear" w:color="auto" w:fill="auto"/>
          </w:tcPr>
          <w:p w14:paraId="25C09E15" w14:textId="70D42803" w:rsidR="00683447" w:rsidRPr="008849FE" w:rsidRDefault="00FA30DB"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1. Company Inspectors who vet documents before submission for approval have received trainings on verification and how to determine Bos to enable them guide clients in ascertaining their true Bos.</w:t>
            </w:r>
          </w:p>
          <w:p w14:paraId="06CAF28B" w14:textId="77777777" w:rsidR="00FA30DB" w:rsidRPr="008849FE" w:rsidRDefault="00FA30DB"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2.Various training Sessions have been held for Lawyers,</w:t>
            </w:r>
            <w:r w:rsidR="00F00735" w:rsidRPr="008849FE">
              <w:rPr>
                <w:rFonts w:ascii="Times New Roman" w:eastAsia="Calibri" w:hAnsi="Times New Roman" w:cs="Times New Roman"/>
                <w:sz w:val="20"/>
                <w:szCs w:val="20"/>
                <w:lang w:val="en-GB"/>
              </w:rPr>
              <w:t xml:space="preserve"> </w:t>
            </w:r>
            <w:r w:rsidRPr="008849FE">
              <w:rPr>
                <w:rFonts w:ascii="Times New Roman" w:eastAsia="Calibri" w:hAnsi="Times New Roman" w:cs="Times New Roman"/>
                <w:sz w:val="20"/>
                <w:szCs w:val="20"/>
                <w:lang w:val="en-GB"/>
              </w:rPr>
              <w:t>Business Chambers,</w:t>
            </w:r>
            <w:r w:rsidR="00F00735" w:rsidRPr="008849FE">
              <w:rPr>
                <w:rFonts w:ascii="Times New Roman" w:eastAsia="Calibri" w:hAnsi="Times New Roman" w:cs="Times New Roman"/>
                <w:sz w:val="20"/>
                <w:szCs w:val="20"/>
                <w:lang w:val="en-GB"/>
              </w:rPr>
              <w:t xml:space="preserve"> </w:t>
            </w:r>
            <w:r w:rsidRPr="008849FE">
              <w:rPr>
                <w:rFonts w:ascii="Times New Roman" w:eastAsia="Calibri" w:hAnsi="Times New Roman" w:cs="Times New Roman"/>
                <w:sz w:val="20"/>
                <w:szCs w:val="20"/>
                <w:lang w:val="en-GB"/>
              </w:rPr>
              <w:t>the Media,</w:t>
            </w:r>
            <w:r w:rsidR="00F00735" w:rsidRPr="008849FE">
              <w:rPr>
                <w:rFonts w:ascii="Times New Roman" w:eastAsia="Calibri" w:hAnsi="Times New Roman" w:cs="Times New Roman"/>
                <w:sz w:val="20"/>
                <w:szCs w:val="20"/>
                <w:lang w:val="en-GB"/>
              </w:rPr>
              <w:t xml:space="preserve"> </w:t>
            </w:r>
            <w:r w:rsidRPr="008849FE">
              <w:rPr>
                <w:rFonts w:ascii="Times New Roman" w:eastAsia="Calibri" w:hAnsi="Times New Roman" w:cs="Times New Roman"/>
                <w:sz w:val="20"/>
                <w:szCs w:val="20"/>
                <w:lang w:val="en-GB"/>
              </w:rPr>
              <w:t>Key Stakeholders among others to ensure the prov</w:t>
            </w:r>
            <w:r w:rsidR="00F00735" w:rsidRPr="008849FE">
              <w:rPr>
                <w:rFonts w:ascii="Times New Roman" w:eastAsia="Calibri" w:hAnsi="Times New Roman" w:cs="Times New Roman"/>
                <w:sz w:val="20"/>
                <w:szCs w:val="20"/>
                <w:lang w:val="en-GB"/>
              </w:rPr>
              <w:t>is</w:t>
            </w:r>
            <w:r w:rsidRPr="008849FE">
              <w:rPr>
                <w:rFonts w:ascii="Times New Roman" w:eastAsia="Calibri" w:hAnsi="Times New Roman" w:cs="Times New Roman"/>
                <w:sz w:val="20"/>
                <w:szCs w:val="20"/>
                <w:lang w:val="en-GB"/>
              </w:rPr>
              <w:t>ion of accurate data to the Registry.</w:t>
            </w:r>
          </w:p>
          <w:p w14:paraId="64069531" w14:textId="5A34423F" w:rsidR="00DD65A8" w:rsidRPr="008849FE" w:rsidRDefault="00DD65A8"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Manuals and guidelines have been developed to assist with the verification processes</w:t>
            </w:r>
            <w:r w:rsidR="0022236A" w:rsidRPr="008849FE">
              <w:rPr>
                <w:rFonts w:ascii="Times New Roman" w:eastAsia="Calibri" w:hAnsi="Times New Roman" w:cs="Times New Roman"/>
                <w:sz w:val="20"/>
                <w:szCs w:val="20"/>
                <w:lang w:val="en-GB"/>
              </w:rPr>
              <w:t>.</w:t>
            </w:r>
          </w:p>
        </w:tc>
        <w:tc>
          <w:tcPr>
            <w:tcW w:w="1350" w:type="dxa"/>
            <w:tcBorders>
              <w:top w:val="single" w:sz="4" w:space="0" w:color="00000A"/>
              <w:left w:val="single" w:sz="4" w:space="0" w:color="00000A"/>
              <w:right w:val="single" w:sz="4" w:space="0" w:color="00000A"/>
            </w:tcBorders>
            <w:shd w:val="clear" w:color="auto" w:fill="auto"/>
            <w:tcMar>
              <w:left w:w="73" w:type="dxa"/>
            </w:tcMar>
          </w:tcPr>
          <w:p w14:paraId="6B966811" w14:textId="77777777" w:rsidR="00683447" w:rsidRPr="008849FE"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p>
        </w:tc>
        <w:tc>
          <w:tcPr>
            <w:tcW w:w="1260" w:type="dxa"/>
            <w:tcBorders>
              <w:top w:val="single" w:sz="4" w:space="0" w:color="00000A"/>
              <w:left w:val="single" w:sz="4" w:space="0" w:color="00000A"/>
              <w:right w:val="single" w:sz="4" w:space="0" w:color="00000A"/>
            </w:tcBorders>
            <w:shd w:val="clear" w:color="auto" w:fill="auto"/>
          </w:tcPr>
          <w:p w14:paraId="04234A44" w14:textId="365F6DF6" w:rsidR="00683447" w:rsidRPr="008849FE" w:rsidRDefault="00F00735" w:rsidP="00683447">
            <w:pPr>
              <w:suppressAutoHyphens/>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Company Inspectors within the Head Office are to receive further training this year on verification of BO data as they deal with the bulk of Bo filing applications (as compared to other Regional ORC Offices)</w:t>
            </w:r>
          </w:p>
        </w:tc>
        <w:tc>
          <w:tcPr>
            <w:tcW w:w="1710" w:type="dxa"/>
            <w:vMerge w:val="restart"/>
            <w:tcBorders>
              <w:top w:val="single" w:sz="4" w:space="0" w:color="00000A"/>
              <w:left w:val="single" w:sz="4" w:space="0" w:color="00000A"/>
              <w:right w:val="single" w:sz="4" w:space="0" w:color="00000A"/>
            </w:tcBorders>
            <w:shd w:val="clear" w:color="auto" w:fill="auto"/>
            <w:tcMar>
              <w:left w:w="73" w:type="dxa"/>
            </w:tcMar>
          </w:tcPr>
          <w:p w14:paraId="5F7E5E1F" w14:textId="7953BCE6"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u w:val="single"/>
              </w:rPr>
            </w:pPr>
            <w:r>
              <w:rPr>
                <w:rFonts w:ascii="Times New Roman" w:eastAsia="Calibri" w:hAnsi="Times New Roman" w:cs="Times New Roman"/>
                <w:b/>
                <w:bCs/>
                <w:color w:val="00000A"/>
                <w:sz w:val="18"/>
                <w:szCs w:val="18"/>
                <w:u w:val="single"/>
              </w:rPr>
              <w:t>Responsible MDA</w:t>
            </w:r>
          </w:p>
          <w:p w14:paraId="0DEDA614" w14:textId="2C0B6186"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rPr>
            </w:pPr>
            <w:r>
              <w:rPr>
                <w:rFonts w:ascii="Times New Roman" w:eastAsia="Calibri" w:hAnsi="Times New Roman" w:cs="Times New Roman"/>
                <w:b/>
                <w:bCs/>
                <w:color w:val="00000A"/>
                <w:sz w:val="18"/>
                <w:szCs w:val="18"/>
              </w:rPr>
              <w:t xml:space="preserve">Office of the Registrar of Companies </w:t>
            </w:r>
            <w:r w:rsidR="008849FE">
              <w:rPr>
                <w:rFonts w:ascii="Times New Roman" w:eastAsia="Calibri" w:hAnsi="Times New Roman" w:cs="Times New Roman"/>
                <w:b/>
                <w:bCs/>
                <w:color w:val="00000A"/>
                <w:sz w:val="18"/>
                <w:szCs w:val="18"/>
              </w:rPr>
              <w:t>(ORC)</w:t>
            </w:r>
          </w:p>
          <w:p w14:paraId="7109066F" w14:textId="77777777"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u w:val="single"/>
              </w:rPr>
            </w:pPr>
          </w:p>
          <w:p w14:paraId="0248C0DF" w14:textId="77777777"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u w:val="single"/>
              </w:rPr>
            </w:pPr>
            <w:r>
              <w:rPr>
                <w:rFonts w:ascii="Times New Roman" w:eastAsia="Calibri" w:hAnsi="Times New Roman" w:cs="Times New Roman"/>
                <w:b/>
                <w:bCs/>
                <w:color w:val="00000A"/>
                <w:sz w:val="18"/>
                <w:szCs w:val="18"/>
                <w:u w:val="single"/>
              </w:rPr>
              <w:t>Collaborating Institutions</w:t>
            </w:r>
          </w:p>
          <w:p w14:paraId="3C1BD7E5" w14:textId="77777777"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u w:val="single"/>
              </w:rPr>
            </w:pPr>
          </w:p>
          <w:p w14:paraId="13363E78" w14:textId="77777777" w:rsidR="00683447" w:rsidRDefault="00683447" w:rsidP="00683447">
            <w:pPr>
              <w:widowControl w:val="0"/>
              <w:suppressAutoHyphens/>
              <w:spacing w:after="0" w:line="240" w:lineRule="auto"/>
              <w:rPr>
                <w:rFonts w:ascii="Times New Roman" w:eastAsia="Calibri" w:hAnsi="Times New Roman" w:cs="Times New Roman"/>
                <w:color w:val="00000A"/>
                <w:sz w:val="18"/>
                <w:szCs w:val="18"/>
              </w:rPr>
            </w:pPr>
            <w:r>
              <w:rPr>
                <w:rFonts w:ascii="Times New Roman" w:eastAsia="Calibri" w:hAnsi="Times New Roman" w:cs="Times New Roman"/>
                <w:color w:val="00000A"/>
                <w:sz w:val="18"/>
                <w:szCs w:val="18"/>
              </w:rPr>
              <w:t xml:space="preserve">Office of the Attorney General </w:t>
            </w:r>
          </w:p>
          <w:p w14:paraId="230736A5" w14:textId="77777777" w:rsidR="00683447" w:rsidRDefault="00683447" w:rsidP="00683447">
            <w:pPr>
              <w:widowControl w:val="0"/>
              <w:suppressAutoHyphens/>
              <w:spacing w:after="0" w:line="240" w:lineRule="auto"/>
              <w:rPr>
                <w:rFonts w:ascii="Times New Roman" w:eastAsia="Calibri" w:hAnsi="Times New Roman" w:cs="Times New Roman"/>
                <w:color w:val="00000A"/>
                <w:sz w:val="18"/>
                <w:szCs w:val="18"/>
              </w:rPr>
            </w:pPr>
            <w:r>
              <w:rPr>
                <w:rFonts w:ascii="Times New Roman" w:eastAsia="Calibri" w:hAnsi="Times New Roman" w:cs="Times New Roman"/>
                <w:color w:val="00000A"/>
                <w:sz w:val="18"/>
                <w:szCs w:val="18"/>
              </w:rPr>
              <w:t>Ministry of Justice Ministry</w:t>
            </w:r>
          </w:p>
          <w:p w14:paraId="66C8227E" w14:textId="77777777" w:rsidR="00683447" w:rsidRDefault="00683447" w:rsidP="00683447">
            <w:pPr>
              <w:widowControl w:val="0"/>
              <w:suppressAutoHyphens/>
              <w:spacing w:after="0" w:line="240" w:lineRule="auto"/>
              <w:rPr>
                <w:rFonts w:ascii="Times New Roman" w:eastAsia="Calibri" w:hAnsi="Times New Roman" w:cs="Times New Roman"/>
                <w:color w:val="00000A"/>
                <w:sz w:val="18"/>
                <w:szCs w:val="18"/>
              </w:rPr>
            </w:pPr>
            <w:r>
              <w:rPr>
                <w:rFonts w:ascii="Times New Roman" w:eastAsia="Calibri" w:hAnsi="Times New Roman" w:cs="Times New Roman"/>
                <w:color w:val="00000A"/>
                <w:sz w:val="18"/>
                <w:szCs w:val="18"/>
              </w:rPr>
              <w:t xml:space="preserve"> Lands and Natural Resources, </w:t>
            </w:r>
          </w:p>
          <w:p w14:paraId="26E031B6" w14:textId="77777777" w:rsidR="00683447" w:rsidRDefault="00683447" w:rsidP="00683447">
            <w:pPr>
              <w:widowControl w:val="0"/>
              <w:suppressAutoHyphens/>
              <w:spacing w:after="0" w:line="240" w:lineRule="auto"/>
              <w:rPr>
                <w:rFonts w:ascii="Times New Roman" w:eastAsia="Calibri" w:hAnsi="Times New Roman" w:cs="Times New Roman"/>
                <w:color w:val="00000A"/>
                <w:sz w:val="18"/>
                <w:szCs w:val="18"/>
              </w:rPr>
            </w:pPr>
            <w:r>
              <w:rPr>
                <w:rFonts w:ascii="Times New Roman" w:eastAsia="Calibri" w:hAnsi="Times New Roman" w:cs="Times New Roman"/>
                <w:color w:val="00000A"/>
                <w:sz w:val="18"/>
                <w:szCs w:val="18"/>
              </w:rPr>
              <w:t xml:space="preserve">Petroleum Commission, </w:t>
            </w:r>
          </w:p>
          <w:p w14:paraId="01DFE937" w14:textId="77777777" w:rsidR="00683447" w:rsidRDefault="00683447" w:rsidP="00683447">
            <w:pPr>
              <w:widowControl w:val="0"/>
              <w:suppressAutoHyphens/>
              <w:spacing w:after="0" w:line="240" w:lineRule="auto"/>
              <w:rPr>
                <w:rFonts w:ascii="Times New Roman" w:eastAsia="Calibri" w:hAnsi="Times New Roman" w:cs="Times New Roman"/>
                <w:color w:val="00000A"/>
                <w:sz w:val="18"/>
                <w:szCs w:val="18"/>
              </w:rPr>
            </w:pPr>
            <w:r>
              <w:rPr>
                <w:rFonts w:ascii="Times New Roman" w:eastAsia="Calibri" w:hAnsi="Times New Roman" w:cs="Times New Roman"/>
                <w:color w:val="00000A"/>
                <w:sz w:val="18"/>
                <w:szCs w:val="18"/>
              </w:rPr>
              <w:t xml:space="preserve">Minerals Commission </w:t>
            </w:r>
          </w:p>
          <w:p w14:paraId="06028B25" w14:textId="77777777" w:rsidR="00683447" w:rsidRDefault="00683447" w:rsidP="00683447">
            <w:pPr>
              <w:widowControl w:val="0"/>
              <w:suppressAutoHyphens/>
              <w:spacing w:after="0" w:line="240" w:lineRule="auto"/>
              <w:rPr>
                <w:rFonts w:ascii="Times New Roman" w:eastAsia="Calibri" w:hAnsi="Times New Roman" w:cs="Times New Roman"/>
                <w:color w:val="00000A"/>
                <w:sz w:val="18"/>
                <w:szCs w:val="18"/>
              </w:rPr>
            </w:pPr>
            <w:r>
              <w:rPr>
                <w:rFonts w:ascii="Times New Roman" w:eastAsia="Calibri" w:hAnsi="Times New Roman" w:cs="Times New Roman"/>
                <w:color w:val="00000A"/>
                <w:sz w:val="18"/>
                <w:szCs w:val="18"/>
              </w:rPr>
              <w:t>Ministry of Energy</w:t>
            </w:r>
          </w:p>
          <w:p w14:paraId="2AA0CBB5" w14:textId="77777777" w:rsidR="00683447" w:rsidRDefault="00683447" w:rsidP="00683447">
            <w:pPr>
              <w:widowControl w:val="0"/>
              <w:suppressAutoHyphens/>
              <w:spacing w:after="0" w:line="240" w:lineRule="auto"/>
              <w:rPr>
                <w:rFonts w:ascii="Times New Roman" w:eastAsia="Calibri" w:hAnsi="Times New Roman" w:cs="Times New Roman"/>
                <w:color w:val="00000A"/>
                <w:sz w:val="18"/>
                <w:szCs w:val="18"/>
              </w:rPr>
            </w:pPr>
            <w:r>
              <w:rPr>
                <w:rFonts w:ascii="Times New Roman" w:eastAsia="Calibri" w:hAnsi="Times New Roman" w:cs="Times New Roman"/>
                <w:color w:val="00000A"/>
                <w:sz w:val="18"/>
                <w:szCs w:val="18"/>
              </w:rPr>
              <w:t xml:space="preserve">Ghana Extractive Industries Transparency Initiative (GHEITI) </w:t>
            </w:r>
          </w:p>
          <w:p w14:paraId="75B3B13D" w14:textId="77777777" w:rsidR="00683447" w:rsidRDefault="00683447" w:rsidP="00683447">
            <w:pPr>
              <w:widowControl w:val="0"/>
              <w:suppressAutoHyphens/>
              <w:spacing w:after="0" w:line="240" w:lineRule="auto"/>
              <w:rPr>
                <w:rFonts w:ascii="Times New Roman" w:eastAsia="Calibri" w:hAnsi="Times New Roman" w:cs="Times New Roman"/>
                <w:color w:val="00000A"/>
                <w:sz w:val="18"/>
                <w:szCs w:val="18"/>
              </w:rPr>
            </w:pPr>
            <w:r>
              <w:rPr>
                <w:rFonts w:ascii="Times New Roman" w:eastAsia="Calibri" w:hAnsi="Times New Roman" w:cs="Times New Roman"/>
                <w:color w:val="00000A"/>
                <w:sz w:val="18"/>
                <w:szCs w:val="18"/>
              </w:rPr>
              <w:t xml:space="preserve">Natural Resource Governance Institute (NRGI) </w:t>
            </w:r>
          </w:p>
          <w:p w14:paraId="09A36198" w14:textId="77777777" w:rsidR="00683447" w:rsidRDefault="00683447" w:rsidP="00683447">
            <w:pPr>
              <w:widowControl w:val="0"/>
              <w:suppressAutoHyphens/>
              <w:spacing w:after="0" w:line="240" w:lineRule="auto"/>
              <w:rPr>
                <w:rFonts w:ascii="Times New Roman" w:eastAsia="Calibri" w:hAnsi="Times New Roman" w:cs="Times New Roman"/>
                <w:color w:val="00000A"/>
                <w:sz w:val="18"/>
                <w:szCs w:val="18"/>
              </w:rPr>
            </w:pPr>
            <w:r>
              <w:rPr>
                <w:rFonts w:ascii="Times New Roman" w:eastAsia="Calibri" w:hAnsi="Times New Roman" w:cs="Times New Roman"/>
                <w:color w:val="00000A"/>
                <w:sz w:val="18"/>
                <w:szCs w:val="18"/>
              </w:rPr>
              <w:t xml:space="preserve">Africa Centre for Energy Policy (ACEP) </w:t>
            </w:r>
          </w:p>
          <w:p w14:paraId="5BE3B9CB" w14:textId="77777777"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u w:val="single"/>
              </w:rPr>
            </w:pPr>
            <w:r>
              <w:rPr>
                <w:rFonts w:ascii="Times New Roman" w:eastAsia="Calibri" w:hAnsi="Times New Roman" w:cs="Times New Roman"/>
                <w:color w:val="00000A"/>
                <w:sz w:val="18"/>
                <w:szCs w:val="18"/>
              </w:rPr>
              <w:t>Public Interest Accountability Committee (PIAC)</w:t>
            </w:r>
          </w:p>
        </w:tc>
      </w:tr>
      <w:tr w:rsidR="00683447" w14:paraId="2A2C2C0C" w14:textId="77777777" w:rsidTr="00683447">
        <w:trPr>
          <w:trHeight w:val="1072"/>
        </w:trPr>
        <w:tc>
          <w:tcPr>
            <w:tcW w:w="2446" w:type="dxa"/>
            <w:vMerge/>
            <w:tcBorders>
              <w:left w:val="single" w:sz="4" w:space="0" w:color="00000A"/>
              <w:right w:val="single" w:sz="4" w:space="0" w:color="00000A"/>
            </w:tcBorders>
            <w:shd w:val="clear" w:color="auto" w:fill="auto"/>
            <w:tcMar>
              <w:left w:w="73" w:type="dxa"/>
            </w:tcMar>
          </w:tcPr>
          <w:p w14:paraId="31BFC692"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rP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2531A7C2" w14:textId="284A583C" w:rsidR="00683447" w:rsidRDefault="00683447" w:rsidP="00683447">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Registrar General’s Data is accessible and available.</w:t>
            </w:r>
          </w:p>
          <w:p w14:paraId="7CFD7359" w14:textId="77777777" w:rsidR="00683447" w:rsidRDefault="00683447" w:rsidP="00683447">
            <w:pPr>
              <w:widowControl w:val="0"/>
              <w:suppressAutoHyphens/>
              <w:spacing w:after="0" w:line="240" w:lineRule="auto"/>
              <w:rPr>
                <w:rFonts w:ascii="Times New Roman" w:eastAsia="Calibri" w:hAnsi="Times New Roman" w:cs="Times New Roman"/>
                <w:color w:val="00000A"/>
                <w:sz w:val="20"/>
                <w:szCs w:val="20"/>
              </w:rPr>
            </w:pPr>
          </w:p>
          <w:p w14:paraId="223F0E2D" w14:textId="77777777" w:rsidR="00683447" w:rsidRDefault="00683447" w:rsidP="00683447">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(Yes, No)</w:t>
            </w:r>
          </w:p>
        </w:tc>
        <w:tc>
          <w:tcPr>
            <w:tcW w:w="2070" w:type="dxa"/>
            <w:tcBorders>
              <w:left w:val="single" w:sz="4" w:space="0" w:color="00000A"/>
              <w:right w:val="single" w:sz="4" w:space="0" w:color="00000A"/>
            </w:tcBorders>
            <w:shd w:val="clear" w:color="auto" w:fill="auto"/>
          </w:tcPr>
          <w:p w14:paraId="680F9D1A"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tcBorders>
              <w:left w:val="single" w:sz="4" w:space="0" w:color="00000A"/>
              <w:right w:val="single" w:sz="4" w:space="0" w:color="00000A"/>
            </w:tcBorders>
            <w:shd w:val="clear" w:color="auto" w:fill="auto"/>
          </w:tcPr>
          <w:p w14:paraId="3A0AD699" w14:textId="1018D9A1" w:rsidR="00683447" w:rsidRPr="008849FE" w:rsidRDefault="0046789B"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Partly(Yes, but not available electronically)</w:t>
            </w:r>
          </w:p>
        </w:tc>
        <w:tc>
          <w:tcPr>
            <w:tcW w:w="1620" w:type="dxa"/>
            <w:tcBorders>
              <w:left w:val="single" w:sz="4" w:space="0" w:color="00000A"/>
              <w:right w:val="single" w:sz="4" w:space="0" w:color="00000A"/>
            </w:tcBorders>
            <w:shd w:val="clear" w:color="auto" w:fill="auto"/>
          </w:tcPr>
          <w:p w14:paraId="6AFD1382" w14:textId="4CECA773" w:rsidR="00683447" w:rsidRPr="008849FE" w:rsidRDefault="0046789B"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Yes</w:t>
            </w:r>
          </w:p>
          <w:p w14:paraId="4CD7717D" w14:textId="72E2344B" w:rsidR="0046789B" w:rsidRPr="008849FE" w:rsidRDefault="0046789B"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p>
        </w:tc>
        <w:tc>
          <w:tcPr>
            <w:tcW w:w="1620" w:type="dxa"/>
            <w:tcBorders>
              <w:left w:val="single" w:sz="4" w:space="0" w:color="00000A"/>
              <w:right w:val="single" w:sz="4" w:space="0" w:color="00000A"/>
            </w:tcBorders>
            <w:shd w:val="clear" w:color="auto" w:fill="auto"/>
          </w:tcPr>
          <w:p w14:paraId="0029B450" w14:textId="0589EA3E" w:rsidR="00683447" w:rsidRPr="008849FE" w:rsidRDefault="0046789B"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Bo information has been available both to Competent Authorities and to the General Public since collection of data began in 2020.A</w:t>
            </w:r>
            <w:r w:rsidR="004B77CB" w:rsidRPr="008849FE">
              <w:rPr>
                <w:rFonts w:ascii="Times New Roman" w:eastAsia="Calibri" w:hAnsi="Times New Roman" w:cs="Times New Roman"/>
                <w:sz w:val="20"/>
                <w:szCs w:val="20"/>
                <w:lang w:val="en-GB"/>
              </w:rPr>
              <w:t xml:space="preserve"> Further </w:t>
            </w:r>
            <w:r w:rsidRPr="008849FE">
              <w:rPr>
                <w:rFonts w:ascii="Times New Roman" w:eastAsia="Calibri" w:hAnsi="Times New Roman" w:cs="Times New Roman"/>
                <w:sz w:val="20"/>
                <w:szCs w:val="20"/>
                <w:lang w:val="en-GB"/>
              </w:rPr>
              <w:t xml:space="preserve">update of the E-Registrar system was being worked on to allow for access to the information electronically and this has now been </w:t>
            </w:r>
            <w:r w:rsidR="008849FE" w:rsidRPr="008849FE">
              <w:rPr>
                <w:rFonts w:ascii="Times New Roman" w:eastAsia="Calibri" w:hAnsi="Times New Roman" w:cs="Times New Roman"/>
                <w:sz w:val="20"/>
                <w:szCs w:val="20"/>
                <w:lang w:val="en-GB"/>
              </w:rPr>
              <w:t>completed. Bo</w:t>
            </w:r>
            <w:r w:rsidRPr="008849FE">
              <w:rPr>
                <w:rFonts w:ascii="Times New Roman" w:eastAsia="Calibri" w:hAnsi="Times New Roman" w:cs="Times New Roman"/>
                <w:sz w:val="20"/>
                <w:szCs w:val="20"/>
                <w:lang w:val="en-GB"/>
              </w:rPr>
              <w:t xml:space="preserve"> information can therefore</w:t>
            </w:r>
            <w:r w:rsidR="001618E0" w:rsidRPr="008849FE">
              <w:rPr>
                <w:rFonts w:ascii="Times New Roman" w:eastAsia="Calibri" w:hAnsi="Times New Roman" w:cs="Times New Roman"/>
                <w:sz w:val="20"/>
                <w:szCs w:val="20"/>
                <w:lang w:val="en-GB"/>
              </w:rPr>
              <w:t xml:space="preserve"> now be accessed either by written request or through an electronic search request.</w:t>
            </w:r>
          </w:p>
        </w:tc>
        <w:tc>
          <w:tcPr>
            <w:tcW w:w="1350" w:type="dxa"/>
            <w:tcBorders>
              <w:left w:val="single" w:sz="4" w:space="0" w:color="00000A"/>
              <w:right w:val="single" w:sz="4" w:space="0" w:color="00000A"/>
            </w:tcBorders>
            <w:shd w:val="clear" w:color="auto" w:fill="auto"/>
            <w:tcMar>
              <w:left w:w="73" w:type="dxa"/>
            </w:tcMar>
          </w:tcPr>
          <w:p w14:paraId="5AF703C1" w14:textId="77777777" w:rsidR="00683447" w:rsidRPr="008849FE"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p>
        </w:tc>
        <w:tc>
          <w:tcPr>
            <w:tcW w:w="1260" w:type="dxa"/>
            <w:tcBorders>
              <w:left w:val="single" w:sz="4" w:space="0" w:color="00000A"/>
              <w:right w:val="single" w:sz="4" w:space="0" w:color="00000A"/>
            </w:tcBorders>
            <w:shd w:val="clear" w:color="auto" w:fill="auto"/>
          </w:tcPr>
          <w:p w14:paraId="5157E0C6" w14:textId="2FAA6211" w:rsidR="00683447" w:rsidRPr="008849FE" w:rsidRDefault="00B97E48" w:rsidP="00683447">
            <w:pPr>
              <w:suppressAutoHyphens/>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A completely new software is being procured for the Office with support from the World Bank to enable even more seamless digital experience for Clients in requesting for information online.</w:t>
            </w:r>
          </w:p>
        </w:tc>
        <w:tc>
          <w:tcPr>
            <w:tcW w:w="1710" w:type="dxa"/>
            <w:vMerge/>
            <w:tcBorders>
              <w:left w:val="single" w:sz="4" w:space="0" w:color="00000A"/>
              <w:right w:val="single" w:sz="4" w:space="0" w:color="00000A"/>
            </w:tcBorders>
            <w:shd w:val="clear" w:color="auto" w:fill="auto"/>
            <w:tcMar>
              <w:left w:w="73" w:type="dxa"/>
            </w:tcMar>
          </w:tcPr>
          <w:p w14:paraId="3356F61B" w14:textId="77777777"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u w:val="single"/>
              </w:rPr>
            </w:pPr>
          </w:p>
        </w:tc>
      </w:tr>
      <w:tr w:rsidR="00683447" w14:paraId="5C1CED0A" w14:textId="77777777" w:rsidTr="00683447">
        <w:trPr>
          <w:trHeight w:val="1072"/>
        </w:trPr>
        <w:tc>
          <w:tcPr>
            <w:tcW w:w="2446" w:type="dxa"/>
            <w:vMerge/>
            <w:tcBorders>
              <w:left w:val="single" w:sz="4" w:space="0" w:color="00000A"/>
              <w:bottom w:val="single" w:sz="4" w:space="0" w:color="00000A"/>
              <w:right w:val="single" w:sz="4" w:space="0" w:color="00000A"/>
            </w:tcBorders>
            <w:shd w:val="clear" w:color="auto" w:fill="auto"/>
            <w:tcMar>
              <w:left w:w="73" w:type="dxa"/>
            </w:tcMar>
          </w:tcPr>
          <w:p w14:paraId="7BA291B6"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rP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26BCECA7" w14:textId="77777777" w:rsidR="00683447" w:rsidRDefault="00683447" w:rsidP="00683447">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The Registrar General’s Department has taken measures to build the capacity of data users in government, civil society and among investigative journalists with written report.</w:t>
            </w:r>
          </w:p>
          <w:p w14:paraId="38CF8E1F" w14:textId="77777777" w:rsidR="00683447" w:rsidRDefault="00683447" w:rsidP="00683447">
            <w:pPr>
              <w:widowControl w:val="0"/>
              <w:suppressAutoHyphens/>
              <w:spacing w:after="0" w:line="240" w:lineRule="auto"/>
              <w:rPr>
                <w:rFonts w:ascii="Times New Roman" w:eastAsia="Calibri" w:hAnsi="Times New Roman" w:cs="Times New Roman"/>
                <w:color w:val="00000A"/>
                <w:sz w:val="20"/>
                <w:szCs w:val="20"/>
                <w:lang w:val="en-GB"/>
              </w:rPr>
            </w:pPr>
          </w:p>
          <w:p w14:paraId="0D8C11BB" w14:textId="77777777" w:rsidR="00683447" w:rsidRDefault="00683447" w:rsidP="00683447">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lang w:val="en-GB"/>
              </w:rPr>
              <w:t xml:space="preserve"> (Yes, No)</w:t>
            </w:r>
          </w:p>
        </w:tc>
        <w:tc>
          <w:tcPr>
            <w:tcW w:w="2070" w:type="dxa"/>
            <w:tcBorders>
              <w:left w:val="single" w:sz="4" w:space="0" w:color="00000A"/>
              <w:bottom w:val="single" w:sz="4" w:space="0" w:color="00000A"/>
              <w:right w:val="single" w:sz="4" w:space="0" w:color="00000A"/>
            </w:tcBorders>
            <w:shd w:val="clear" w:color="auto" w:fill="auto"/>
          </w:tcPr>
          <w:p w14:paraId="5190FDF0"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tcBorders>
              <w:left w:val="single" w:sz="4" w:space="0" w:color="00000A"/>
              <w:bottom w:val="single" w:sz="4" w:space="0" w:color="00000A"/>
              <w:right w:val="single" w:sz="4" w:space="0" w:color="00000A"/>
            </w:tcBorders>
            <w:shd w:val="clear" w:color="auto" w:fill="auto"/>
          </w:tcPr>
          <w:p w14:paraId="426AB335" w14:textId="77777777" w:rsidR="00683447" w:rsidRPr="008849FE"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No</w:t>
            </w:r>
          </w:p>
        </w:tc>
        <w:tc>
          <w:tcPr>
            <w:tcW w:w="1620" w:type="dxa"/>
            <w:tcBorders>
              <w:left w:val="single" w:sz="4" w:space="0" w:color="00000A"/>
              <w:bottom w:val="single" w:sz="4" w:space="0" w:color="00000A"/>
              <w:right w:val="single" w:sz="4" w:space="0" w:color="00000A"/>
            </w:tcBorders>
            <w:shd w:val="clear" w:color="auto" w:fill="auto"/>
          </w:tcPr>
          <w:p w14:paraId="1269DBFD" w14:textId="77777777" w:rsidR="00683447" w:rsidRPr="008849FE"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Yes</w:t>
            </w:r>
          </w:p>
        </w:tc>
        <w:tc>
          <w:tcPr>
            <w:tcW w:w="1620" w:type="dxa"/>
            <w:tcBorders>
              <w:left w:val="single" w:sz="4" w:space="0" w:color="00000A"/>
              <w:bottom w:val="single" w:sz="4" w:space="0" w:color="00000A"/>
              <w:right w:val="single" w:sz="4" w:space="0" w:color="00000A"/>
            </w:tcBorders>
            <w:shd w:val="clear" w:color="auto" w:fill="auto"/>
          </w:tcPr>
          <w:p w14:paraId="214009CE" w14:textId="1B51A267" w:rsidR="00683447" w:rsidRPr="008849FE" w:rsidRDefault="00B97E48"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 xml:space="preserve">Training Sessions were organized for Civil Society Organizations and Investigative Journalists </w:t>
            </w:r>
            <w:r w:rsidR="00B01D97" w:rsidRPr="008849FE">
              <w:rPr>
                <w:rFonts w:ascii="Times New Roman" w:eastAsia="Calibri" w:hAnsi="Times New Roman" w:cs="Times New Roman"/>
                <w:sz w:val="20"/>
                <w:szCs w:val="20"/>
                <w:lang w:val="en-GB"/>
              </w:rPr>
              <w:t>from 21-24 February,</w:t>
            </w:r>
            <w:r w:rsidRPr="008849FE">
              <w:rPr>
                <w:rFonts w:ascii="Times New Roman" w:eastAsia="Calibri" w:hAnsi="Times New Roman" w:cs="Times New Roman"/>
                <w:sz w:val="20"/>
                <w:szCs w:val="20"/>
                <w:lang w:val="en-GB"/>
              </w:rPr>
              <w:t xml:space="preserve"> 2022 on Understanding the Bo regime, Accessing data and how they can effectively use </w:t>
            </w:r>
            <w:r w:rsidRPr="008849FE">
              <w:rPr>
                <w:rFonts w:ascii="Times New Roman" w:eastAsia="Calibri" w:hAnsi="Times New Roman" w:cs="Times New Roman"/>
                <w:sz w:val="20"/>
                <w:szCs w:val="20"/>
                <w:lang w:val="en-GB"/>
              </w:rPr>
              <w:lastRenderedPageBreak/>
              <w:t>the  data for their work.</w:t>
            </w:r>
          </w:p>
          <w:p w14:paraId="02292353" w14:textId="28855080" w:rsidR="00B97E48" w:rsidRPr="008849FE" w:rsidRDefault="00B97E48"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 xml:space="preserve">As a result of this training, a number of Investigative Journalists were supported in </w:t>
            </w:r>
            <w:r w:rsidR="00DE230A" w:rsidRPr="008849FE">
              <w:rPr>
                <w:rFonts w:ascii="Times New Roman" w:eastAsia="Calibri" w:hAnsi="Times New Roman" w:cs="Times New Roman"/>
                <w:sz w:val="20"/>
                <w:szCs w:val="20"/>
                <w:lang w:val="en-GB"/>
              </w:rPr>
              <w:t>their investigative work</w:t>
            </w:r>
            <w:r w:rsidR="00EE2BE6" w:rsidRPr="008849FE">
              <w:rPr>
                <w:rFonts w:ascii="Times New Roman" w:eastAsia="Calibri" w:hAnsi="Times New Roman" w:cs="Times New Roman"/>
                <w:sz w:val="20"/>
                <w:szCs w:val="20"/>
                <w:lang w:val="en-GB"/>
              </w:rPr>
              <w:t>.</w:t>
            </w:r>
            <w:r w:rsidR="003E3743" w:rsidRPr="008849FE">
              <w:rPr>
                <w:rFonts w:ascii="Times New Roman" w:eastAsia="Calibri" w:hAnsi="Times New Roman" w:cs="Times New Roman"/>
                <w:sz w:val="20"/>
                <w:szCs w:val="20"/>
                <w:lang w:val="en-GB"/>
              </w:rPr>
              <w:t xml:space="preserve"> As a result of these trainings, Journalists have been using ownership data to highlight irregularities in licensing processes and corporate reporting</w:t>
            </w:r>
          </w:p>
        </w:tc>
        <w:tc>
          <w:tcPr>
            <w:tcW w:w="1350" w:type="dxa"/>
            <w:tcBorders>
              <w:left w:val="single" w:sz="4" w:space="0" w:color="00000A"/>
              <w:bottom w:val="single" w:sz="4" w:space="0" w:color="00000A"/>
              <w:right w:val="single" w:sz="4" w:space="0" w:color="00000A"/>
            </w:tcBorders>
            <w:shd w:val="clear" w:color="auto" w:fill="auto"/>
            <w:tcMar>
              <w:left w:w="73" w:type="dxa"/>
            </w:tcMar>
          </w:tcPr>
          <w:p w14:paraId="7F3CD348" w14:textId="77777777" w:rsidR="00683447" w:rsidRPr="008849FE"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p>
        </w:tc>
        <w:tc>
          <w:tcPr>
            <w:tcW w:w="1260" w:type="dxa"/>
            <w:tcBorders>
              <w:left w:val="single" w:sz="4" w:space="0" w:color="00000A"/>
              <w:bottom w:val="single" w:sz="4" w:space="0" w:color="00000A"/>
              <w:right w:val="single" w:sz="4" w:space="0" w:color="00000A"/>
            </w:tcBorders>
            <w:shd w:val="clear" w:color="auto" w:fill="auto"/>
          </w:tcPr>
          <w:p w14:paraId="5B8270D6" w14:textId="10365D14" w:rsidR="00683447" w:rsidRPr="008849FE" w:rsidRDefault="00EE2BE6" w:rsidP="00683447">
            <w:pPr>
              <w:suppressAutoHyphens/>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 xml:space="preserve">Continuous sensitization will be done to encourage the use of BO data </w:t>
            </w:r>
          </w:p>
        </w:tc>
        <w:tc>
          <w:tcPr>
            <w:tcW w:w="1710" w:type="dxa"/>
            <w:vMerge/>
            <w:tcBorders>
              <w:left w:val="single" w:sz="4" w:space="0" w:color="00000A"/>
              <w:right w:val="single" w:sz="4" w:space="0" w:color="00000A"/>
            </w:tcBorders>
            <w:shd w:val="clear" w:color="auto" w:fill="auto"/>
            <w:tcMar>
              <w:left w:w="73" w:type="dxa"/>
            </w:tcMar>
          </w:tcPr>
          <w:p w14:paraId="362FA014" w14:textId="77777777"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u w:val="single"/>
              </w:rPr>
            </w:pPr>
          </w:p>
        </w:tc>
      </w:tr>
      <w:tr w:rsidR="00683447" w14:paraId="02D3966C" w14:textId="77777777" w:rsidTr="00683447">
        <w:trPr>
          <w:trHeight w:val="1004"/>
        </w:trPr>
        <w:tc>
          <w:tcPr>
            <w:tcW w:w="2446"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5CBE874D"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Milestones</w:t>
            </w:r>
          </w:p>
          <w:p w14:paraId="145979AE"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2.4.1.1: </w:t>
            </w:r>
            <w:r>
              <w:rPr>
                <w:rFonts w:ascii="Times New Roman" w:eastAsia="Calibri" w:hAnsi="Times New Roman" w:cs="Times New Roman"/>
                <w:bCs/>
                <w:sz w:val="20"/>
                <w:szCs w:val="20"/>
                <w:lang w:val="en-GB"/>
              </w:rPr>
              <w:t>Awareness raising and sensitization on quality on BO data submission, requirements organized for industry stakeholders conducted</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479DC07B" w14:textId="62CD7321" w:rsidR="00683447" w:rsidRDefault="00683447" w:rsidP="00683447">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Measures have been taken to raise awareness and sensitize industry stakeholders on quality of BO data submission and requirements. </w:t>
            </w:r>
          </w:p>
          <w:p w14:paraId="09EE1856" w14:textId="77777777" w:rsidR="00683447" w:rsidRDefault="00683447" w:rsidP="00683447">
            <w:pPr>
              <w:widowControl w:val="0"/>
              <w:suppressAutoHyphens/>
              <w:spacing w:after="0" w:line="240" w:lineRule="auto"/>
              <w:rPr>
                <w:rFonts w:ascii="Times New Roman" w:eastAsia="Calibri" w:hAnsi="Times New Roman" w:cs="Times New Roman"/>
                <w:bCs/>
                <w:color w:val="00000A"/>
                <w:sz w:val="20"/>
                <w:szCs w:val="20"/>
                <w:lang w:val="en-GB"/>
              </w:rPr>
            </w:pPr>
          </w:p>
          <w:p w14:paraId="0E285311" w14:textId="77777777" w:rsidR="00683447" w:rsidRDefault="00683447" w:rsidP="00683447">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bCs/>
                <w:color w:val="00000A"/>
                <w:sz w:val="20"/>
                <w:szCs w:val="20"/>
                <w:lang w:val="en-GB"/>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auto"/>
          </w:tcPr>
          <w:p w14:paraId="3C077304"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tcBorders>
              <w:top w:val="single" w:sz="4" w:space="0" w:color="00000A"/>
              <w:left w:val="single" w:sz="4" w:space="0" w:color="00000A"/>
              <w:bottom w:val="single" w:sz="4" w:space="0" w:color="00000A"/>
              <w:right w:val="single" w:sz="4" w:space="0" w:color="00000A"/>
            </w:tcBorders>
            <w:shd w:val="clear" w:color="auto" w:fill="auto"/>
          </w:tcPr>
          <w:p w14:paraId="04D43101"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B68B0F4"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4F260DA" w14:textId="77777777" w:rsidR="00683447" w:rsidRPr="008849FE" w:rsidRDefault="003E3743"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Several training sessions have been held to sensitize industry stakeholders on quality of Bo data submission and requirements</w:t>
            </w:r>
            <w:r w:rsidR="00B01D97" w:rsidRPr="008849FE">
              <w:rPr>
                <w:rFonts w:ascii="Times New Roman" w:eastAsia="Calibri" w:hAnsi="Times New Roman" w:cs="Times New Roman"/>
                <w:sz w:val="20"/>
                <w:szCs w:val="20"/>
                <w:lang w:val="en-GB"/>
              </w:rPr>
              <w:t xml:space="preserve"> between 2021 and now. Sensitizations have been undertaken for the following industry stakeholders, among others</w:t>
            </w:r>
          </w:p>
          <w:p w14:paraId="33EF7628" w14:textId="78C61767" w:rsidR="00B01D97" w:rsidRPr="008849FE" w:rsidRDefault="00C072D1" w:rsidP="00C072D1">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rPr>
            </w:pPr>
            <w:r w:rsidRPr="008849FE">
              <w:rPr>
                <w:rFonts w:ascii="Times New Roman" w:eastAsia="Calibri" w:hAnsi="Times New Roman" w:cs="Times New Roman"/>
                <w:sz w:val="20"/>
                <w:szCs w:val="20"/>
              </w:rPr>
              <w:t xml:space="preserve">National Pensions </w:t>
            </w:r>
            <w:r w:rsidR="008849FE" w:rsidRPr="008849FE">
              <w:rPr>
                <w:rFonts w:ascii="Times New Roman" w:eastAsia="Calibri" w:hAnsi="Times New Roman" w:cs="Times New Roman"/>
                <w:sz w:val="20"/>
                <w:szCs w:val="20"/>
              </w:rPr>
              <w:t>Regulatory</w:t>
            </w:r>
            <w:r w:rsidRPr="008849FE">
              <w:rPr>
                <w:rFonts w:ascii="Times New Roman" w:eastAsia="Calibri" w:hAnsi="Times New Roman" w:cs="Times New Roman"/>
                <w:sz w:val="20"/>
                <w:szCs w:val="20"/>
              </w:rPr>
              <w:t xml:space="preserve"> </w:t>
            </w:r>
            <w:r w:rsidRPr="008849FE">
              <w:rPr>
                <w:rFonts w:ascii="Times New Roman" w:eastAsia="Calibri" w:hAnsi="Times New Roman" w:cs="Times New Roman"/>
                <w:sz w:val="20"/>
                <w:szCs w:val="20"/>
              </w:rPr>
              <w:lastRenderedPageBreak/>
              <w:t>Authority</w:t>
            </w:r>
          </w:p>
          <w:p w14:paraId="5786D488" w14:textId="77777777" w:rsidR="00C072D1" w:rsidRPr="008849FE" w:rsidRDefault="00C072D1" w:rsidP="00C072D1">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rPr>
            </w:pPr>
            <w:r w:rsidRPr="008849FE">
              <w:rPr>
                <w:rFonts w:ascii="Times New Roman" w:eastAsia="Calibri" w:hAnsi="Times New Roman" w:cs="Times New Roman"/>
                <w:sz w:val="20"/>
                <w:szCs w:val="20"/>
              </w:rPr>
              <w:t>Association of Bankers</w:t>
            </w:r>
          </w:p>
          <w:p w14:paraId="17B8294D" w14:textId="39029103" w:rsidR="00C072D1" w:rsidRPr="008849FE" w:rsidRDefault="00C072D1" w:rsidP="00C072D1">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rPr>
            </w:pPr>
            <w:r w:rsidRPr="008849FE">
              <w:rPr>
                <w:rFonts w:ascii="Times New Roman" w:eastAsia="Calibri" w:hAnsi="Times New Roman" w:cs="Times New Roman"/>
                <w:sz w:val="20"/>
                <w:szCs w:val="20"/>
              </w:rPr>
              <w:t>Auditors and Company Secretaries</w:t>
            </w:r>
          </w:p>
          <w:p w14:paraId="730D47D9" w14:textId="66230234" w:rsidR="00C072D1" w:rsidRPr="008849FE" w:rsidRDefault="008849FE" w:rsidP="00C072D1">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rPr>
            </w:pPr>
            <w:r w:rsidRPr="008849FE">
              <w:rPr>
                <w:rFonts w:ascii="Times New Roman" w:eastAsia="Calibri" w:hAnsi="Times New Roman" w:cs="Times New Roman"/>
                <w:sz w:val="20"/>
                <w:szCs w:val="20"/>
              </w:rPr>
              <w:t>Ghana</w:t>
            </w:r>
            <w:r w:rsidR="00C072D1" w:rsidRPr="008849FE">
              <w:rPr>
                <w:rFonts w:ascii="Times New Roman" w:eastAsia="Calibri" w:hAnsi="Times New Roman" w:cs="Times New Roman"/>
                <w:sz w:val="20"/>
                <w:szCs w:val="20"/>
              </w:rPr>
              <w:t xml:space="preserve"> Bar Association (Accra Branch)</w:t>
            </w:r>
          </w:p>
          <w:p w14:paraId="0A438032" w14:textId="0B418EBD" w:rsidR="00C072D1" w:rsidRPr="008849FE" w:rsidRDefault="00C072D1" w:rsidP="00C072D1">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rPr>
            </w:pPr>
            <w:r w:rsidRPr="008849FE">
              <w:rPr>
                <w:rFonts w:ascii="Times New Roman" w:eastAsia="Calibri" w:hAnsi="Times New Roman" w:cs="Times New Roman"/>
                <w:sz w:val="20"/>
                <w:szCs w:val="20"/>
              </w:rPr>
              <w:t xml:space="preserve">Civil Society </w:t>
            </w:r>
            <w:r w:rsidR="008849FE" w:rsidRPr="008849FE">
              <w:rPr>
                <w:rFonts w:ascii="Times New Roman" w:eastAsia="Calibri" w:hAnsi="Times New Roman" w:cs="Times New Roman"/>
                <w:sz w:val="20"/>
                <w:szCs w:val="20"/>
              </w:rPr>
              <w:t>Organizations</w:t>
            </w:r>
            <w:r w:rsidRPr="008849FE">
              <w:rPr>
                <w:rFonts w:ascii="Times New Roman" w:eastAsia="Calibri" w:hAnsi="Times New Roman" w:cs="Times New Roman"/>
                <w:sz w:val="20"/>
                <w:szCs w:val="20"/>
              </w:rPr>
              <w:t xml:space="preserve"> and the Media</w:t>
            </w:r>
          </w:p>
          <w:p w14:paraId="0AA18E4A" w14:textId="77777777" w:rsidR="00C072D1" w:rsidRPr="008849FE" w:rsidRDefault="00C072D1" w:rsidP="00C072D1">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rPr>
            </w:pPr>
            <w:r w:rsidRPr="008849FE">
              <w:rPr>
                <w:rFonts w:ascii="Times New Roman" w:eastAsia="Calibri" w:hAnsi="Times New Roman" w:cs="Times New Roman"/>
                <w:sz w:val="20"/>
                <w:szCs w:val="20"/>
              </w:rPr>
              <w:t>UK-Ghana Chamber of Commerce</w:t>
            </w:r>
          </w:p>
          <w:p w14:paraId="086F7B6F" w14:textId="77777777" w:rsidR="00C072D1" w:rsidRPr="008849FE" w:rsidRDefault="00C072D1" w:rsidP="00C072D1">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rPr>
            </w:pPr>
            <w:r w:rsidRPr="008849FE">
              <w:rPr>
                <w:rFonts w:ascii="Times New Roman" w:eastAsia="Calibri" w:hAnsi="Times New Roman" w:cs="Times New Roman"/>
                <w:sz w:val="20"/>
                <w:szCs w:val="20"/>
              </w:rPr>
              <w:t>Association Of Ghana Industries</w:t>
            </w:r>
          </w:p>
          <w:p w14:paraId="26719316" w14:textId="77777777" w:rsidR="00C072D1" w:rsidRPr="008849FE" w:rsidRDefault="00C072D1" w:rsidP="00C072D1">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rPr>
            </w:pPr>
            <w:r w:rsidRPr="008849FE">
              <w:rPr>
                <w:rFonts w:ascii="Times New Roman" w:eastAsia="Calibri" w:hAnsi="Times New Roman" w:cs="Times New Roman"/>
                <w:sz w:val="20"/>
                <w:szCs w:val="20"/>
              </w:rPr>
              <w:t>Association of Savings &amp; Loans Companies</w:t>
            </w:r>
          </w:p>
          <w:p w14:paraId="56CC161F" w14:textId="05771E44" w:rsidR="00C072D1" w:rsidRPr="008849FE" w:rsidRDefault="00C072D1" w:rsidP="00C072D1">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rPr>
            </w:pPr>
            <w:r w:rsidRPr="008849FE">
              <w:rPr>
                <w:rFonts w:ascii="Times New Roman" w:eastAsia="Calibri" w:hAnsi="Times New Roman" w:cs="Times New Roman"/>
                <w:sz w:val="20"/>
                <w:szCs w:val="20"/>
              </w:rPr>
              <w:t xml:space="preserve">Association of </w:t>
            </w:r>
            <w:r w:rsidR="008849FE" w:rsidRPr="008849FE">
              <w:rPr>
                <w:rFonts w:ascii="Times New Roman" w:eastAsia="Calibri" w:hAnsi="Times New Roman" w:cs="Times New Roman"/>
                <w:sz w:val="20"/>
                <w:szCs w:val="20"/>
              </w:rPr>
              <w:t>Microfinance</w:t>
            </w:r>
            <w:r w:rsidRPr="008849FE">
              <w:rPr>
                <w:rFonts w:ascii="Times New Roman" w:eastAsia="Calibri" w:hAnsi="Times New Roman" w:cs="Times New Roman"/>
                <w:sz w:val="20"/>
                <w:szCs w:val="20"/>
              </w:rPr>
              <w:t xml:space="preserve"> Companies</w:t>
            </w:r>
          </w:p>
          <w:p w14:paraId="4E3E9EC1" w14:textId="77777777" w:rsidR="00C072D1" w:rsidRPr="008849FE" w:rsidRDefault="00C072D1" w:rsidP="00C072D1">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rPr>
            </w:pPr>
            <w:r w:rsidRPr="008849FE">
              <w:rPr>
                <w:rFonts w:ascii="Times New Roman" w:eastAsia="Calibri" w:hAnsi="Times New Roman" w:cs="Times New Roman"/>
                <w:sz w:val="20"/>
                <w:szCs w:val="20"/>
              </w:rPr>
              <w:t>Securities &amp; Exchange Commission</w:t>
            </w:r>
          </w:p>
          <w:p w14:paraId="1F9121D8" w14:textId="77777777" w:rsidR="00C072D1" w:rsidRPr="008849FE" w:rsidRDefault="00C072D1" w:rsidP="00C072D1">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rPr>
            </w:pPr>
            <w:r w:rsidRPr="008849FE">
              <w:rPr>
                <w:rFonts w:ascii="Times New Roman" w:eastAsia="Calibri" w:hAnsi="Times New Roman" w:cs="Times New Roman"/>
                <w:sz w:val="20"/>
                <w:szCs w:val="20"/>
              </w:rPr>
              <w:t>Lawyers</w:t>
            </w:r>
          </w:p>
          <w:p w14:paraId="5A596651" w14:textId="1F93BBB0" w:rsidR="00C072D1" w:rsidRPr="008849FE" w:rsidRDefault="00C072D1" w:rsidP="00C072D1">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rPr>
            </w:pPr>
            <w:r w:rsidRPr="008849FE">
              <w:rPr>
                <w:rFonts w:ascii="Times New Roman" w:eastAsia="Calibri" w:hAnsi="Times New Roman" w:cs="Times New Roman"/>
                <w:sz w:val="20"/>
                <w:szCs w:val="20"/>
              </w:rPr>
              <w:t>Several Deliberative Sessions have also been held with the Multi-Stakeholder Group of  the Ghana Extractives Industries Transparency Initiative (GHEITI)</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32B71DEC" w14:textId="77777777" w:rsidR="00683447" w:rsidRPr="008849FE"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Pr>
          <w:p w14:paraId="3603C12C" w14:textId="388056D6" w:rsidR="00683447" w:rsidRPr="008849FE" w:rsidRDefault="00C072D1" w:rsidP="00683447">
            <w:pPr>
              <w:suppressAutoHyphens/>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The raising of awareness is expected to continue in all other forms such as documentaries, online training modules and educational materials (in both electronic and hard copy forms)</w:t>
            </w:r>
          </w:p>
        </w:tc>
        <w:tc>
          <w:tcPr>
            <w:tcW w:w="1710" w:type="dxa"/>
            <w:vMerge/>
            <w:tcBorders>
              <w:left w:val="single" w:sz="4" w:space="0" w:color="00000A"/>
              <w:right w:val="single" w:sz="4" w:space="0" w:color="00000A"/>
            </w:tcBorders>
            <w:shd w:val="clear" w:color="auto" w:fill="auto"/>
            <w:tcMar>
              <w:left w:w="73" w:type="dxa"/>
            </w:tcMar>
          </w:tcPr>
          <w:p w14:paraId="4916980A" w14:textId="77777777"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u w:val="single"/>
              </w:rPr>
            </w:pPr>
          </w:p>
        </w:tc>
      </w:tr>
      <w:tr w:rsidR="00683447" w14:paraId="13FE22BE" w14:textId="77777777" w:rsidTr="00683447">
        <w:trPr>
          <w:trHeight w:val="1004"/>
        </w:trPr>
        <w:tc>
          <w:tcPr>
            <w:tcW w:w="2446"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0A3E5819"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2.4.1.2</w:t>
            </w:r>
            <w:r>
              <w:rPr>
                <w:rFonts w:ascii="Times New Roman" w:eastAsia="Calibri" w:hAnsi="Times New Roman" w:cs="Times New Roman"/>
                <w:bCs/>
                <w:sz w:val="20"/>
                <w:szCs w:val="20"/>
                <w:lang w:val="en-GB"/>
              </w:rPr>
              <w:t>: Mechanisms to verify the accuracy of data submitted to RGD and a system to flag suspicious submission to further investigation.</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14C666AB" w14:textId="77777777" w:rsidR="00683447" w:rsidRDefault="00683447" w:rsidP="00683447">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 xml:space="preserve">RGD has developed mechanisms to verify the accuracy of data submitted and a system to flag suspicious submission to further investigation. </w:t>
            </w:r>
          </w:p>
          <w:p w14:paraId="1A5D5F58" w14:textId="77777777" w:rsidR="00683447" w:rsidRDefault="00683447" w:rsidP="00683447">
            <w:pPr>
              <w:widowControl w:val="0"/>
              <w:suppressAutoHyphens/>
              <w:spacing w:after="0" w:line="240" w:lineRule="auto"/>
              <w:rPr>
                <w:rFonts w:ascii="Times New Roman" w:eastAsia="Calibri" w:hAnsi="Times New Roman" w:cs="Times New Roman"/>
                <w:color w:val="00000A"/>
                <w:sz w:val="20"/>
                <w:szCs w:val="20"/>
              </w:rPr>
            </w:pPr>
          </w:p>
          <w:p w14:paraId="0B1F642A" w14:textId="77777777" w:rsidR="00683447" w:rsidRDefault="00683447" w:rsidP="00683447">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auto"/>
          </w:tcPr>
          <w:p w14:paraId="4E524908"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tcBorders>
              <w:top w:val="single" w:sz="4" w:space="0" w:color="00000A"/>
              <w:left w:val="single" w:sz="4" w:space="0" w:color="00000A"/>
              <w:bottom w:val="single" w:sz="4" w:space="0" w:color="00000A"/>
              <w:right w:val="single" w:sz="4" w:space="0" w:color="00000A"/>
            </w:tcBorders>
            <w:shd w:val="clear" w:color="auto" w:fill="auto"/>
          </w:tcPr>
          <w:p w14:paraId="45C888B7"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931BDAE" w14:textId="0756D180" w:rsidR="00683447" w:rsidRPr="008849FE" w:rsidRDefault="00507E41"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sidRPr="008849FE">
              <w:rPr>
                <w:rFonts w:ascii="Times New Roman" w:eastAsia="Calibri" w:hAnsi="Times New Roman" w:cs="Times New Roman"/>
                <w:bCs/>
                <w:sz w:val="20"/>
                <w:szCs w:val="20"/>
                <w:lang w:val="en-GB"/>
              </w:rPr>
              <w:t>In progress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44696F3" w14:textId="013AB3E1" w:rsidR="00683447" w:rsidRPr="008849FE" w:rsidRDefault="00507E41"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 xml:space="preserve">Discussions have began between the ORC and key stakeholders who either house some </w:t>
            </w:r>
            <w:r w:rsidR="00733C80" w:rsidRPr="008849FE">
              <w:rPr>
                <w:rFonts w:ascii="Times New Roman" w:eastAsia="Calibri" w:hAnsi="Times New Roman" w:cs="Times New Roman"/>
                <w:sz w:val="20"/>
                <w:szCs w:val="20"/>
                <w:lang w:val="en-GB"/>
              </w:rPr>
              <w:t>supporting data or are investigative bodies such as the Banks,</w:t>
            </w:r>
            <w:r w:rsidR="008849FE">
              <w:rPr>
                <w:rFonts w:ascii="Times New Roman" w:eastAsia="Calibri" w:hAnsi="Times New Roman" w:cs="Times New Roman"/>
                <w:sz w:val="20"/>
                <w:szCs w:val="20"/>
                <w:lang w:val="en-GB"/>
              </w:rPr>
              <w:t xml:space="preserve"> </w:t>
            </w:r>
            <w:r w:rsidR="00733C80" w:rsidRPr="008849FE">
              <w:rPr>
                <w:rFonts w:ascii="Times New Roman" w:eastAsia="Calibri" w:hAnsi="Times New Roman" w:cs="Times New Roman"/>
                <w:sz w:val="20"/>
                <w:szCs w:val="20"/>
                <w:lang w:val="en-GB"/>
              </w:rPr>
              <w:t>Regulatory Bodies,</w:t>
            </w:r>
            <w:r w:rsidR="008849FE">
              <w:rPr>
                <w:rFonts w:ascii="Times New Roman" w:eastAsia="Calibri" w:hAnsi="Times New Roman" w:cs="Times New Roman"/>
                <w:sz w:val="20"/>
                <w:szCs w:val="20"/>
                <w:lang w:val="en-GB"/>
              </w:rPr>
              <w:t xml:space="preserve"> </w:t>
            </w:r>
            <w:r w:rsidR="00733C80" w:rsidRPr="008849FE">
              <w:rPr>
                <w:rFonts w:ascii="Times New Roman" w:eastAsia="Calibri" w:hAnsi="Times New Roman" w:cs="Times New Roman"/>
                <w:sz w:val="20"/>
                <w:szCs w:val="20"/>
                <w:lang w:val="en-GB"/>
              </w:rPr>
              <w:t>The Police,</w:t>
            </w:r>
            <w:r w:rsidR="008849FE">
              <w:rPr>
                <w:rFonts w:ascii="Times New Roman" w:eastAsia="Calibri" w:hAnsi="Times New Roman" w:cs="Times New Roman"/>
                <w:sz w:val="20"/>
                <w:szCs w:val="20"/>
                <w:lang w:val="en-GB"/>
              </w:rPr>
              <w:t xml:space="preserve"> </w:t>
            </w:r>
            <w:r w:rsidR="00733C80" w:rsidRPr="008849FE">
              <w:rPr>
                <w:rFonts w:ascii="Times New Roman" w:eastAsia="Calibri" w:hAnsi="Times New Roman" w:cs="Times New Roman"/>
                <w:sz w:val="20"/>
                <w:szCs w:val="20"/>
                <w:lang w:val="en-GB"/>
              </w:rPr>
              <w:t>The Financial Intelligence Centre among others. The Meetings have been  held to deliberate on the best modes of verifying data and also ensuring seamless access to data to ensure effective collaboration.</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6319C0D7" w14:textId="77777777" w:rsidR="00683447" w:rsidRPr="008849FE"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Pr>
          <w:p w14:paraId="536D3A4A" w14:textId="44138147" w:rsidR="00733C80" w:rsidRPr="008849FE" w:rsidRDefault="00733C80" w:rsidP="00683447">
            <w:pPr>
              <w:suppressAutoHyphens/>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The new Electronic Software to be procured hopefully by the end of 2023 will</w:t>
            </w:r>
            <w:r w:rsidR="008849FE">
              <w:rPr>
                <w:rFonts w:ascii="Times New Roman" w:eastAsia="Calibri" w:hAnsi="Times New Roman" w:cs="Times New Roman"/>
                <w:sz w:val="20"/>
                <w:szCs w:val="20"/>
                <w:lang w:val="en-GB"/>
              </w:rPr>
              <w:t xml:space="preserve"> </w:t>
            </w:r>
            <w:r w:rsidRPr="008849FE">
              <w:rPr>
                <w:rFonts w:ascii="Times New Roman" w:eastAsia="Calibri" w:hAnsi="Times New Roman" w:cs="Times New Roman"/>
                <w:sz w:val="20"/>
                <w:szCs w:val="20"/>
                <w:lang w:val="en-GB"/>
              </w:rPr>
              <w:t>provide for features to assist verification.</w:t>
            </w:r>
          </w:p>
          <w:p w14:paraId="6E07ECC4" w14:textId="3819C43D" w:rsidR="00683447" w:rsidRPr="008849FE" w:rsidRDefault="00733C80" w:rsidP="00683447">
            <w:pPr>
              <w:suppressAutoHyphens/>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 xml:space="preserve">The ORC looks forward to opportunities to learn from best practices in other countries that have successfully implanted verification systems for Bo. </w:t>
            </w:r>
          </w:p>
        </w:tc>
        <w:tc>
          <w:tcPr>
            <w:tcW w:w="1710" w:type="dxa"/>
            <w:vMerge/>
            <w:tcBorders>
              <w:left w:val="single" w:sz="4" w:space="0" w:color="00000A"/>
              <w:right w:val="single" w:sz="4" w:space="0" w:color="00000A"/>
            </w:tcBorders>
            <w:shd w:val="clear" w:color="auto" w:fill="auto"/>
            <w:tcMar>
              <w:left w:w="73" w:type="dxa"/>
            </w:tcMar>
          </w:tcPr>
          <w:p w14:paraId="4113144A" w14:textId="77777777"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u w:val="single"/>
              </w:rPr>
            </w:pPr>
          </w:p>
        </w:tc>
      </w:tr>
      <w:tr w:rsidR="00683447" w14:paraId="33613851" w14:textId="77777777" w:rsidTr="00683447">
        <w:trPr>
          <w:trHeight w:val="1004"/>
        </w:trPr>
        <w:tc>
          <w:tcPr>
            <w:tcW w:w="2446"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17878DEB"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lastRenderedPageBreak/>
              <w:t xml:space="preserve"> 2.4.1.3: </w:t>
            </w:r>
            <w:r>
              <w:rPr>
                <w:rFonts w:ascii="Times New Roman" w:eastAsia="Calibri" w:hAnsi="Times New Roman" w:cs="Times New Roman"/>
                <w:bCs/>
                <w:sz w:val="20"/>
                <w:szCs w:val="20"/>
                <w:lang w:val="en-GB"/>
              </w:rPr>
              <w:t>Mechanisms for sanctions for filing non-compliance in place by June 2023</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465C415E" w14:textId="77777777" w:rsidR="00683447" w:rsidRDefault="00683447" w:rsidP="00683447">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Measures have been taken to put in place mechanisms for sanctioning for filing non-compliance</w:t>
            </w:r>
          </w:p>
          <w:p w14:paraId="5C449A8C" w14:textId="77777777" w:rsidR="00683447" w:rsidRDefault="00683447" w:rsidP="00683447">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auto"/>
          </w:tcPr>
          <w:p w14:paraId="4EE9E02C"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tcBorders>
              <w:top w:val="single" w:sz="4" w:space="0" w:color="00000A"/>
              <w:left w:val="single" w:sz="4" w:space="0" w:color="00000A"/>
              <w:bottom w:val="single" w:sz="4" w:space="0" w:color="00000A"/>
              <w:right w:val="single" w:sz="4" w:space="0" w:color="00000A"/>
            </w:tcBorders>
            <w:shd w:val="clear" w:color="auto" w:fill="auto"/>
          </w:tcPr>
          <w:p w14:paraId="7D49E6BA"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No</w:t>
            </w:r>
          </w:p>
        </w:tc>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725593F" w14:textId="77777777" w:rsidR="00683447" w:rsidRPr="008849FE"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E2B8F30" w14:textId="375526F2" w:rsidR="00683447" w:rsidRPr="008849FE" w:rsidRDefault="00733C80"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Publications have been put out for the filing of BO informa</w:t>
            </w:r>
            <w:r w:rsidR="00DD65A8" w:rsidRPr="008849FE">
              <w:rPr>
                <w:rFonts w:ascii="Times New Roman" w:eastAsia="Calibri" w:hAnsi="Times New Roman" w:cs="Times New Roman"/>
                <w:sz w:val="20"/>
                <w:szCs w:val="20"/>
                <w:lang w:val="en-GB"/>
              </w:rPr>
              <w:t>tion. An extended deadline has been</w:t>
            </w:r>
            <w:r w:rsidRPr="008849FE">
              <w:rPr>
                <w:rFonts w:ascii="Times New Roman" w:eastAsia="Calibri" w:hAnsi="Times New Roman" w:cs="Times New Roman"/>
                <w:sz w:val="20"/>
                <w:szCs w:val="20"/>
                <w:lang w:val="en-GB"/>
              </w:rPr>
              <w:t xml:space="preserve"> published ,following which sanctions for non-filing of Bo information will kick in.</w:t>
            </w:r>
          </w:p>
          <w:p w14:paraId="0EDD7A1D" w14:textId="2EE9FBCE" w:rsidR="00733C80" w:rsidRPr="008849FE" w:rsidRDefault="00733C80"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sidRPr="008849FE">
              <w:rPr>
                <w:rFonts w:ascii="Times New Roman" w:eastAsia="Calibri" w:hAnsi="Times New Roman" w:cs="Times New Roman"/>
                <w:sz w:val="20"/>
                <w:szCs w:val="20"/>
                <w:lang w:val="en-GB"/>
              </w:rPr>
              <w:t>Currently,</w:t>
            </w:r>
            <w:r w:rsidR="00F60738" w:rsidRPr="008849FE">
              <w:rPr>
                <w:rFonts w:ascii="Times New Roman" w:eastAsia="Calibri" w:hAnsi="Times New Roman" w:cs="Times New Roman"/>
                <w:sz w:val="20"/>
                <w:szCs w:val="20"/>
                <w:lang w:val="en-GB"/>
              </w:rPr>
              <w:t xml:space="preserve"> </w:t>
            </w:r>
            <w:r w:rsidRPr="008849FE">
              <w:rPr>
                <w:rFonts w:ascii="Times New Roman" w:eastAsia="Calibri" w:hAnsi="Times New Roman" w:cs="Times New Roman"/>
                <w:sz w:val="20"/>
                <w:szCs w:val="20"/>
                <w:lang w:val="en-GB"/>
              </w:rPr>
              <w:lastRenderedPageBreak/>
              <w:t>however,</w:t>
            </w:r>
            <w:r w:rsidR="00F60738" w:rsidRPr="008849FE">
              <w:rPr>
                <w:rFonts w:ascii="Times New Roman" w:eastAsia="Calibri" w:hAnsi="Times New Roman" w:cs="Times New Roman"/>
                <w:sz w:val="20"/>
                <w:szCs w:val="20"/>
                <w:lang w:val="en-GB"/>
              </w:rPr>
              <w:t xml:space="preserve"> already existing Companies cannot file their Annual returns without first filing their Company’s Bo information. All Companies registered from end of 2020 are mandatorily required to file Bo information along with their incorporation documents.</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61A27529" w14:textId="77777777" w:rsidR="00683447" w:rsidRPr="008849FE"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Pr>
          <w:p w14:paraId="3075A2CD" w14:textId="77777777" w:rsidR="00683447" w:rsidRPr="008849FE" w:rsidRDefault="00683447" w:rsidP="00683447">
            <w:pPr>
              <w:suppressAutoHyphens/>
              <w:spacing w:after="0" w:line="240" w:lineRule="auto"/>
              <w:rPr>
                <w:rFonts w:ascii="Times New Roman" w:eastAsia="Calibri" w:hAnsi="Times New Roman" w:cs="Times New Roman"/>
                <w:sz w:val="20"/>
                <w:szCs w:val="20"/>
                <w:lang w:val="en-GB"/>
              </w:rPr>
            </w:pPr>
          </w:p>
        </w:tc>
        <w:tc>
          <w:tcPr>
            <w:tcW w:w="1710" w:type="dxa"/>
            <w:vMerge/>
            <w:tcBorders>
              <w:left w:val="single" w:sz="4" w:space="0" w:color="00000A"/>
              <w:right w:val="single" w:sz="4" w:space="0" w:color="00000A"/>
            </w:tcBorders>
            <w:shd w:val="clear" w:color="auto" w:fill="auto"/>
            <w:tcMar>
              <w:left w:w="73" w:type="dxa"/>
            </w:tcMar>
          </w:tcPr>
          <w:p w14:paraId="2BF36472" w14:textId="77777777"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u w:val="single"/>
              </w:rPr>
            </w:pPr>
          </w:p>
        </w:tc>
      </w:tr>
      <w:tr w:rsidR="00683447" w14:paraId="15141382" w14:textId="77777777" w:rsidTr="00683447">
        <w:trPr>
          <w:trHeight w:val="1004"/>
        </w:trPr>
        <w:tc>
          <w:tcPr>
            <w:tcW w:w="2446"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33BA392B"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 2.4.1.4:  </w:t>
            </w:r>
            <w:r>
              <w:rPr>
                <w:rFonts w:ascii="Times New Roman" w:eastAsia="Calibri" w:hAnsi="Times New Roman" w:cs="Times New Roman"/>
                <w:bCs/>
                <w:sz w:val="20"/>
                <w:szCs w:val="20"/>
                <w:lang w:val="en-GB"/>
              </w:rPr>
              <w:t>Initial data is published to meet BO data standards by June 2023</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0A2FF3E0" w14:textId="77777777" w:rsidR="00683447" w:rsidRDefault="00683447" w:rsidP="00683447">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bCs/>
                <w:color w:val="00000A"/>
                <w:sz w:val="20"/>
                <w:szCs w:val="20"/>
                <w:lang w:val="en-GB"/>
              </w:rPr>
              <w:t>Publication of initial data to meet BO data standards by June 2023</w:t>
            </w:r>
          </w:p>
        </w:tc>
        <w:tc>
          <w:tcPr>
            <w:tcW w:w="2070" w:type="dxa"/>
            <w:tcBorders>
              <w:top w:val="single" w:sz="4" w:space="0" w:color="00000A"/>
              <w:left w:val="single" w:sz="4" w:space="0" w:color="00000A"/>
              <w:bottom w:val="single" w:sz="4" w:space="0" w:color="00000A"/>
              <w:right w:val="single" w:sz="4" w:space="0" w:color="00000A"/>
            </w:tcBorders>
            <w:shd w:val="clear" w:color="auto" w:fill="auto"/>
          </w:tcPr>
          <w:p w14:paraId="6CAB9643"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tcBorders>
              <w:top w:val="single" w:sz="4" w:space="0" w:color="00000A"/>
              <w:left w:val="single" w:sz="4" w:space="0" w:color="00000A"/>
              <w:bottom w:val="single" w:sz="4" w:space="0" w:color="00000A"/>
              <w:right w:val="single" w:sz="4" w:space="0" w:color="00000A"/>
            </w:tcBorders>
            <w:shd w:val="clear" w:color="auto" w:fill="auto"/>
          </w:tcPr>
          <w:p w14:paraId="0DB089E5"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Initial data to meet BO data standards has not been published </w:t>
            </w:r>
          </w:p>
        </w:tc>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8A6CBEA"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Initial data to meet BO data standards published</w:t>
            </w:r>
          </w:p>
        </w:tc>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E9B2EA" w14:textId="4671A5EF" w:rsidR="00683447" w:rsidRDefault="00DD65A8"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N/A</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3D818BDB" w14:textId="77777777" w:rsidR="00683447" w:rsidRDefault="00683447" w:rsidP="00683447">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Pr>
          <w:p w14:paraId="2DDF2A06" w14:textId="77777777" w:rsidR="00683447" w:rsidRDefault="00683447" w:rsidP="00683447">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bottom w:val="single" w:sz="4" w:space="0" w:color="00000A"/>
              <w:right w:val="single" w:sz="4" w:space="0" w:color="00000A"/>
            </w:tcBorders>
            <w:shd w:val="clear" w:color="auto" w:fill="auto"/>
            <w:tcMar>
              <w:left w:w="73" w:type="dxa"/>
            </w:tcMar>
          </w:tcPr>
          <w:p w14:paraId="655BFD5F" w14:textId="77777777" w:rsidR="00683447" w:rsidRDefault="00683447" w:rsidP="00683447">
            <w:pPr>
              <w:widowControl w:val="0"/>
              <w:suppressAutoHyphens/>
              <w:spacing w:after="0" w:line="240" w:lineRule="auto"/>
              <w:rPr>
                <w:rFonts w:ascii="Times New Roman" w:eastAsia="Calibri" w:hAnsi="Times New Roman" w:cs="Times New Roman"/>
                <w:b/>
                <w:bCs/>
                <w:color w:val="00000A"/>
                <w:sz w:val="18"/>
                <w:szCs w:val="18"/>
                <w:u w:val="single"/>
              </w:rPr>
            </w:pPr>
          </w:p>
        </w:tc>
      </w:tr>
    </w:tbl>
    <w:p w14:paraId="1633B67B" w14:textId="77777777" w:rsidR="00D80868" w:rsidRDefault="00D80868"/>
    <w:sectPr w:rsidR="00D80868" w:rsidSect="0068344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97C31"/>
    <w:multiLevelType w:val="multilevel"/>
    <w:tmpl w:val="19697C3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17A714D"/>
    <w:multiLevelType w:val="hybridMultilevel"/>
    <w:tmpl w:val="EC7AB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854A0"/>
    <w:multiLevelType w:val="hybridMultilevel"/>
    <w:tmpl w:val="AC6A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AA2FB4"/>
    <w:multiLevelType w:val="hybridMultilevel"/>
    <w:tmpl w:val="B02E6C4C"/>
    <w:lvl w:ilvl="0" w:tplc="0F94F53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515959">
    <w:abstractNumId w:val="0"/>
  </w:num>
  <w:num w:numId="2" w16cid:durableId="742484386">
    <w:abstractNumId w:val="1"/>
  </w:num>
  <w:num w:numId="3" w16cid:durableId="1225413650">
    <w:abstractNumId w:val="2"/>
  </w:num>
  <w:num w:numId="4" w16cid:durableId="2024898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447"/>
    <w:rsid w:val="00036848"/>
    <w:rsid w:val="001618E0"/>
    <w:rsid w:val="00170322"/>
    <w:rsid w:val="0022236A"/>
    <w:rsid w:val="00396DD4"/>
    <w:rsid w:val="003E3743"/>
    <w:rsid w:val="0046789B"/>
    <w:rsid w:val="004B77CB"/>
    <w:rsid w:val="00507E41"/>
    <w:rsid w:val="00683447"/>
    <w:rsid w:val="00733C80"/>
    <w:rsid w:val="0075587F"/>
    <w:rsid w:val="008849FE"/>
    <w:rsid w:val="00AF10ED"/>
    <w:rsid w:val="00B01D97"/>
    <w:rsid w:val="00B97E48"/>
    <w:rsid w:val="00C072D1"/>
    <w:rsid w:val="00D80868"/>
    <w:rsid w:val="00DD65A8"/>
    <w:rsid w:val="00DE230A"/>
    <w:rsid w:val="00DE43BD"/>
    <w:rsid w:val="00EE2BE6"/>
    <w:rsid w:val="00F00735"/>
    <w:rsid w:val="00F60738"/>
    <w:rsid w:val="00FA3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6D83"/>
  <w15:chartTrackingRefBased/>
  <w15:docId w15:val="{59010EDA-4342-44EC-ACAA-F48118F0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44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447"/>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Thelma Asiamah</dc:creator>
  <cp:keywords/>
  <dc:description/>
  <cp:lastModifiedBy>Mrs. Thelma Ohene-Asiamah</cp:lastModifiedBy>
  <cp:revision>3</cp:revision>
  <dcterms:created xsi:type="dcterms:W3CDTF">2023-07-14T15:28:00Z</dcterms:created>
  <dcterms:modified xsi:type="dcterms:W3CDTF">2023-07-31T17:24:00Z</dcterms:modified>
</cp:coreProperties>
</file>