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0599" w14:textId="77777777" w:rsidR="00B4050B" w:rsidRDefault="00B4050B"/>
    <w:p w14:paraId="5AAE3FD1" w14:textId="278D1537" w:rsidR="00B4050B" w:rsidRPr="00981A00" w:rsidRDefault="00B4050B" w:rsidP="00B4050B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PUBLIC SECTOR REFORM SECRETARIAT</w:t>
      </w:r>
    </w:p>
    <w:p w14:paraId="69D31761" w14:textId="14B4BF3C" w:rsidR="00B4050B" w:rsidRPr="00A8550D" w:rsidRDefault="00B4050B" w:rsidP="00B405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50D">
        <w:rPr>
          <w:rFonts w:ascii="Times New Roman" w:hAnsi="Times New Roman" w:cs="Times New Roman"/>
          <w:b/>
          <w:bCs/>
          <w:sz w:val="24"/>
          <w:szCs w:val="24"/>
        </w:rPr>
        <w:t>OFFICE OF THE PRESIDENT</w:t>
      </w:r>
    </w:p>
    <w:p w14:paraId="6234D800" w14:textId="77777777" w:rsidR="00B4050B" w:rsidRDefault="00B4050B" w:rsidP="00B405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719649"/>
      <w:r w:rsidRPr="00A8550D">
        <w:rPr>
          <w:rFonts w:ascii="Times New Roman" w:hAnsi="Times New Roman" w:cs="Times New Roman"/>
          <w:b/>
          <w:bCs/>
          <w:sz w:val="24"/>
          <w:szCs w:val="24"/>
        </w:rPr>
        <w:t>GHANA OPEN GOVERNMENT PARTNERSHIP (OGP) FOURTH NATIONAL ACTION PLAN (NAP-4)</w:t>
      </w:r>
    </w:p>
    <w:p w14:paraId="2F281BB7" w14:textId="4DC4E7E1" w:rsidR="00322646" w:rsidRDefault="00322646" w:rsidP="00B405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IMPLEMENTATION OF OPEN PARLIAMENT ENGAGEMENT FROM 2021-</w:t>
      </w:r>
    </w:p>
    <w:bookmarkEnd w:id="0"/>
    <w:p w14:paraId="204F6A31" w14:textId="77777777" w:rsidR="00B4050B" w:rsidRDefault="00B4050B" w:rsidP="00B405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B9E98" w14:textId="7DB29893" w:rsidR="00B4050B" w:rsidRPr="00B4050B" w:rsidRDefault="00B4050B" w:rsidP="00B405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MONITORING TEMPLATE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shd w:val="clear" w:color="auto" w:fill="FFFFFF"/>
        <w:tblCellMar>
          <w:left w:w="73" w:type="dxa"/>
        </w:tblCellMar>
        <w:tblLook w:val="04A0" w:firstRow="1" w:lastRow="0" w:firstColumn="1" w:lastColumn="0" w:noHBand="0" w:noVBand="1"/>
      </w:tblPr>
      <w:tblGrid>
        <w:gridCol w:w="2097"/>
        <w:gridCol w:w="1457"/>
        <w:gridCol w:w="60"/>
        <w:gridCol w:w="1393"/>
        <w:gridCol w:w="1194"/>
        <w:gridCol w:w="202"/>
        <w:gridCol w:w="1857"/>
        <w:gridCol w:w="1682"/>
        <w:gridCol w:w="1204"/>
        <w:gridCol w:w="1804"/>
      </w:tblGrid>
      <w:tr w:rsidR="00B4050B" w:rsidRPr="00633E85" w14:paraId="3CF61DB9" w14:textId="77777777" w:rsidTr="00621F04">
        <w:trPr>
          <w:trHeight w:val="20"/>
        </w:trPr>
        <w:tc>
          <w:tcPr>
            <w:tcW w:w="8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965EF50" w14:textId="77777777" w:rsidR="00B4050B" w:rsidRPr="000C635A" w:rsidRDefault="00B4050B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</w:p>
        </w:tc>
        <w:tc>
          <w:tcPr>
            <w:tcW w:w="419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73" w:type="dxa"/>
            </w:tcMar>
          </w:tcPr>
          <w:p w14:paraId="269A9872" w14:textId="77777777" w:rsidR="00B4050B" w:rsidRDefault="00B4050B" w:rsidP="00567032">
            <w:pPr>
              <w:suppressAutoHyphens/>
              <w:spacing w:after="0" w:line="240" w:lineRule="auto"/>
              <w:rPr>
                <w:rFonts w:ascii="Times New Roman" w:eastAsia="Carlito" w:hAnsi="Carlito" w:cs="Carlito"/>
                <w:b/>
                <w:sz w:val="18"/>
                <w:szCs w:val="18"/>
              </w:rPr>
            </w:pPr>
            <w:r w:rsidRPr="000C635A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4.2 </w:t>
            </w:r>
            <w:r w:rsidRPr="000C635A">
              <w:rPr>
                <w:rFonts w:ascii="Times New Roman" w:eastAsia="Carlito" w:hAnsi="Carlito" w:cs="Carlito"/>
                <w:b/>
                <w:sz w:val="18"/>
                <w:szCs w:val="18"/>
              </w:rPr>
              <w:t>OPEN PARLIAMENT ENGAGEMEN</w:t>
            </w:r>
            <w:r>
              <w:rPr>
                <w:rFonts w:ascii="Times New Roman" w:eastAsia="Carlito" w:hAnsi="Carlito" w:cs="Carlito"/>
                <w:b/>
                <w:sz w:val="18"/>
                <w:szCs w:val="18"/>
              </w:rPr>
              <w:t>T</w:t>
            </w:r>
          </w:p>
          <w:p w14:paraId="13D712BA" w14:textId="77777777" w:rsidR="00B4050B" w:rsidRPr="00633E85" w:rsidRDefault="00B4050B" w:rsidP="00567032">
            <w:pPr>
              <w:suppressAutoHyphens/>
              <w:spacing w:after="0" w:line="240" w:lineRule="auto"/>
              <w:rPr>
                <w:rFonts w:ascii="Times New Roman" w:eastAsia="Carlito" w:hAnsi="Carlito" w:cs="Carlito"/>
                <w:b/>
                <w:sz w:val="18"/>
                <w:szCs w:val="18"/>
              </w:rPr>
            </w:pPr>
          </w:p>
        </w:tc>
      </w:tr>
      <w:tr w:rsidR="00621F04" w:rsidRPr="00633E85" w14:paraId="15DDFC78" w14:textId="77777777" w:rsidTr="00C85F78">
        <w:trPr>
          <w:trHeight w:val="20"/>
        </w:trPr>
        <w:tc>
          <w:tcPr>
            <w:tcW w:w="8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3A97AA56" w14:textId="77777777" w:rsidR="00621F04" w:rsidRPr="00CE1E34" w:rsidRDefault="00621F04" w:rsidP="00621F04">
            <w:pPr>
              <w:widowControl w:val="0"/>
              <w:suppressAutoHyphens/>
              <w:spacing w:after="0" w:line="240" w:lineRule="auto"/>
              <w:ind w:right="6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</w:pPr>
            <w:r w:rsidRPr="00CE1E34"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  <w:t>COMMITMENTS/</w:t>
            </w:r>
          </w:p>
          <w:p w14:paraId="676E74F7" w14:textId="77777777" w:rsidR="00621F04" w:rsidRPr="00CE1E34" w:rsidRDefault="00621F04" w:rsidP="00621F04">
            <w:pPr>
              <w:widowControl w:val="0"/>
              <w:suppressAutoHyphens/>
              <w:spacing w:after="0" w:line="240" w:lineRule="auto"/>
              <w:ind w:right="6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</w:pPr>
            <w:r w:rsidRPr="00CE1E34"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  <w:t>MILESTONES</w:t>
            </w:r>
          </w:p>
          <w:p w14:paraId="1038C86A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0E465851" w14:textId="138A0BC3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5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31F1FE20" w14:textId="77777777" w:rsidR="00621F04" w:rsidRPr="00CE1E34" w:rsidRDefault="00621F04" w:rsidP="00621F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DEFINITION</w:t>
            </w:r>
          </w:p>
          <w:p w14:paraId="3BB6E2AF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2BAED3A3" w14:textId="77777777" w:rsidR="00621F04" w:rsidRPr="00CE1E34" w:rsidRDefault="00621F04" w:rsidP="00621F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BASELINE</w:t>
            </w:r>
          </w:p>
          <w:p w14:paraId="6CF9EF07" w14:textId="77777777" w:rsidR="00621F04" w:rsidRPr="00CE1E34" w:rsidRDefault="00621F04" w:rsidP="00621F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72232372" w14:textId="4B53BF14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2021</w:t>
            </w:r>
          </w:p>
        </w:tc>
        <w:tc>
          <w:tcPr>
            <w:tcW w:w="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913BE61" w14:textId="3AA70D2F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717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157B73B8" w14:textId="647A8ED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 xml:space="preserve">PROGRESS AS AT </w:t>
            </w:r>
            <w:r w:rsidR="00EB1AD6" w:rsidRPr="00CE1E3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 xml:space="preserve">JUNE, </w:t>
            </w:r>
            <w:r w:rsidRPr="00CE1E3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202</w:t>
            </w:r>
            <w:r w:rsidR="00EB1AD6" w:rsidRPr="00CE1E3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3C132393" w14:textId="7D9B40FC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MEANS OF VERIFICATION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5488E0D" w14:textId="48191176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REMARKS (NEXT STEPS)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D6D518A" w14:textId="6D0051F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RESPONSIBILTY</w:t>
            </w:r>
          </w:p>
        </w:tc>
      </w:tr>
      <w:tr w:rsidR="00621F04" w:rsidRPr="00CE1E34" w14:paraId="0CE4B1FF" w14:textId="77777777" w:rsidTr="00621F04">
        <w:trPr>
          <w:trHeight w:val="557"/>
        </w:trPr>
        <w:tc>
          <w:tcPr>
            <w:tcW w:w="8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8DF05DE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bCs/>
                <w:color w:val="00000A"/>
                <w:lang w:val="en-GB"/>
              </w:rPr>
              <w:t>Commitment 4.2.1:</w:t>
            </w:r>
            <w:r w:rsidRPr="00CE1E34"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  <w:t xml:space="preserve"> The Ghana Parliament shall effectively participate in the OGP Ghana activities by December 2022</w:t>
            </w:r>
          </w:p>
          <w:p w14:paraId="2EF0F050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</w:p>
          <w:p w14:paraId="6C3FFEA8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</w:p>
          <w:p w14:paraId="6E196BD0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</w:p>
          <w:p w14:paraId="604A0345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</w:p>
          <w:p w14:paraId="37EC88D9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highlight w:val="yellow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84ABF55" w14:textId="550B2D76" w:rsidR="00621F04" w:rsidRPr="00CE1E34" w:rsidRDefault="00621F04" w:rsidP="00621F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 Ghana Parliament effectively participating in OGP Ghana activities and written reports </w:t>
            </w:r>
            <w:r w:rsidR="00C85F78"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available.</w:t>
            </w:r>
          </w:p>
          <w:p w14:paraId="369AD2D5" w14:textId="77777777" w:rsidR="00621F04" w:rsidRPr="00CE1E34" w:rsidRDefault="00621F04" w:rsidP="00621F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  <w:p w14:paraId="6C96FCA2" w14:textId="5CFE58E0" w:rsidR="00621F04" w:rsidRPr="00CE1E34" w:rsidRDefault="00621F04" w:rsidP="006D35A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(Yes)</w:t>
            </w:r>
          </w:p>
        </w:tc>
        <w:tc>
          <w:tcPr>
            <w:tcW w:w="5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66C916" w14:textId="77777777" w:rsidR="00621F04" w:rsidRPr="00CE1E34" w:rsidRDefault="00621F04" w:rsidP="00621F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Strengthening engagement of Ghana’s Parliament with the OGP would bring the institution in line with the country’s OGP commitments</w:t>
            </w:r>
          </w:p>
        </w:tc>
        <w:tc>
          <w:tcPr>
            <w:tcW w:w="4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3D431C" w14:textId="77777777" w:rsidR="00621F04" w:rsidRPr="00CE1E34" w:rsidRDefault="00621F04" w:rsidP="00621F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No</w:t>
            </w:r>
          </w:p>
        </w:tc>
        <w:tc>
          <w:tcPr>
            <w:tcW w:w="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86538F" w14:textId="77777777" w:rsidR="00621F04" w:rsidRPr="00CE1E34" w:rsidRDefault="00621F04" w:rsidP="00621F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</w:tc>
        <w:tc>
          <w:tcPr>
            <w:tcW w:w="7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6406580" w14:textId="394E9970" w:rsidR="00621F04" w:rsidRPr="00CE1E34" w:rsidRDefault="006D35A1" w:rsidP="006D35A1">
            <w:pPr>
              <w:spacing w:after="200" w:line="276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>Parliament of Ghana participates in OGP activities. There are two Members of Parliament who represent Parliament on the National OGP Steering Committee.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829D17" w14:textId="08765621" w:rsidR="00621F04" w:rsidRPr="00CE1E34" w:rsidRDefault="00C60FE2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Ghana </w:t>
            </w:r>
            <w:r w:rsidR="006D35A1"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OGP attendance records and reports 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0D16109" w14:textId="286A427C" w:rsidR="00621F04" w:rsidRPr="00700BA1" w:rsidRDefault="00700BA1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</w:rPr>
            </w:pPr>
            <w:r w:rsidRPr="00700BA1">
              <w:rPr>
                <w:rFonts w:ascii="Times New Roman" w:eastAsia="Calibri" w:hAnsi="Times New Roman" w:cs="Times New Roman"/>
                <w:bCs/>
                <w:color w:val="00000A"/>
              </w:rPr>
              <w:t xml:space="preserve">Parliament will continue to actively participate in OGP activities </w:t>
            </w:r>
          </w:p>
        </w:tc>
        <w:tc>
          <w:tcPr>
            <w:tcW w:w="69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845C66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bCs/>
                <w:color w:val="00000A"/>
                <w:u w:val="single"/>
              </w:rPr>
              <w:t>Responsible Institutions</w:t>
            </w:r>
          </w:p>
          <w:p w14:paraId="4FD9B5DB" w14:textId="4AA53BB0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Office of the Speaker </w:t>
            </w:r>
            <w:r w:rsidR="009C5563"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of </w:t>
            </w: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Parliament of Ghana</w:t>
            </w:r>
          </w:p>
          <w:p w14:paraId="6E2275B0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The Parliament of Ghana</w:t>
            </w:r>
          </w:p>
          <w:p w14:paraId="3B09C6B1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  <w:p w14:paraId="0118418E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bCs/>
                <w:color w:val="00000A"/>
                <w:u w:val="single"/>
              </w:rPr>
              <w:t>Collaborating Institutions</w:t>
            </w:r>
          </w:p>
          <w:p w14:paraId="1A97A27B" w14:textId="7A960578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Parliamentary Network Africa (PN</w:t>
            </w:r>
            <w:r w:rsidR="00700BA1"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 </w:t>
            </w: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Africa)</w:t>
            </w:r>
          </w:p>
          <w:p w14:paraId="4640FD82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Centre for Democratic Development (CDD).</w:t>
            </w:r>
          </w:p>
          <w:p w14:paraId="464A4BBD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Institute for Democratic Governance (IDEG)</w:t>
            </w:r>
          </w:p>
          <w:p w14:paraId="2B487C36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  <w:p w14:paraId="16D1E256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</w:tc>
      </w:tr>
      <w:tr w:rsidR="00621F04" w:rsidRPr="00CE1E34" w14:paraId="3A246983" w14:textId="77777777" w:rsidTr="00621F04">
        <w:trPr>
          <w:trHeight w:val="557"/>
        </w:trPr>
        <w:tc>
          <w:tcPr>
            <w:tcW w:w="8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C8D3251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bCs/>
                <w:color w:val="00000A"/>
                <w:lang w:val="en-GB"/>
              </w:rPr>
              <w:t>Milestones Activities</w:t>
            </w:r>
          </w:p>
          <w:p w14:paraId="38DC45C9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b/>
                <w:bCs/>
                <w:color w:val="00000A"/>
                <w:lang w:val="en-GB"/>
              </w:rPr>
              <w:t xml:space="preserve"> 4.2.1.1: </w:t>
            </w:r>
            <w:r w:rsidRPr="00CE1E34"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  <w:t xml:space="preserve"> Adopt and Open Parliament Action Plan by the end of December 2022 to ensure that the Open Government values of transparency, </w:t>
            </w:r>
            <w:r w:rsidRPr="00CE1E34"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  <w:lastRenderedPageBreak/>
              <w:t>accountability, citizens participation are integrated into Parliamentary work and practices</w:t>
            </w:r>
          </w:p>
          <w:p w14:paraId="0FD02D7D" w14:textId="77777777" w:rsidR="00B54D8D" w:rsidRPr="00CE1E34" w:rsidRDefault="00B54D8D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6DC2A4" w14:textId="77777777" w:rsidR="00621F04" w:rsidRPr="00CE1E34" w:rsidRDefault="00621F04" w:rsidP="00621F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lastRenderedPageBreak/>
              <w:t>Open Parliament Action Plan adopted and written report on the adoption obtainable</w:t>
            </w:r>
          </w:p>
          <w:p w14:paraId="4DD0EA30" w14:textId="77777777" w:rsidR="00621F04" w:rsidRPr="00CE1E34" w:rsidRDefault="00621F04" w:rsidP="00621F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  <w:p w14:paraId="62B520C2" w14:textId="77777777" w:rsidR="00621F04" w:rsidRPr="00CE1E34" w:rsidRDefault="00621F04" w:rsidP="00621F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>(Yes, No)</w:t>
            </w:r>
          </w:p>
        </w:tc>
        <w:tc>
          <w:tcPr>
            <w:tcW w:w="5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B68CD7" w14:textId="77777777" w:rsidR="00621F04" w:rsidRPr="00CE1E34" w:rsidRDefault="00621F04" w:rsidP="00621F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The Open Parliament Action Plan outlines specific OGP legislative actions that contributes to the National OGP Action </w:t>
            </w: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lastRenderedPageBreak/>
              <w:t>Plan.</w:t>
            </w:r>
          </w:p>
        </w:tc>
        <w:tc>
          <w:tcPr>
            <w:tcW w:w="4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5F031" w14:textId="77777777" w:rsidR="00621F04" w:rsidRPr="00CE1E34" w:rsidRDefault="00621F04" w:rsidP="00621F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CE1E34">
              <w:rPr>
                <w:rFonts w:ascii="Times New Roman" w:eastAsia="Calibri" w:hAnsi="Times New Roman" w:cs="Times New Roman"/>
                <w:color w:val="00000A"/>
                <w:lang w:val="en-GB"/>
              </w:rPr>
              <w:lastRenderedPageBreak/>
              <w:t>No</w:t>
            </w:r>
          </w:p>
        </w:tc>
        <w:tc>
          <w:tcPr>
            <w:tcW w:w="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1C6AB5" w14:textId="35B18F3A" w:rsidR="00621F04" w:rsidRPr="00CE1E34" w:rsidRDefault="00621F04" w:rsidP="00621F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</w:tc>
        <w:tc>
          <w:tcPr>
            <w:tcW w:w="7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36729A" w14:textId="72A8A293" w:rsidR="00621F04" w:rsidRPr="00CE1E34" w:rsidRDefault="006D35A1" w:rsidP="00621F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Draft Open Parliament action plan developed pending validation and adoption. However, Parliament continues to </w:t>
            </w: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lastRenderedPageBreak/>
              <w:t xml:space="preserve">undertake activities that promote the Open Government values of transparency, accountability and </w:t>
            </w:r>
            <w:r w:rsidR="004512D4">
              <w:rPr>
                <w:rFonts w:ascii="Times New Roman" w:eastAsia="Calibri" w:hAnsi="Times New Roman" w:cs="Times New Roman"/>
                <w:color w:val="00000A"/>
                <w:lang w:val="en-GB"/>
              </w:rPr>
              <w:t>citizen’s</w:t>
            </w: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 participation. These include engagements with citizens, civil society organizations and the media. As a result, in</w:t>
            </w:r>
            <w:r w:rsidR="004512D4"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 June</w:t>
            </w: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 </w:t>
            </w:r>
            <w:r w:rsidR="004512D4">
              <w:rPr>
                <w:rFonts w:ascii="Times New Roman" w:eastAsia="Calibri" w:hAnsi="Times New Roman" w:cs="Times New Roman"/>
                <w:color w:val="00000A"/>
                <w:lang w:val="en-GB"/>
              </w:rPr>
              <w:t>2022</w:t>
            </w: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>, Ghana’s Parliament was adjudged the most open Parliament in Africa on the Africa Open Parliament Index</w:t>
            </w:r>
            <w:r w:rsidR="004512D4"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 conducted by Africa Parliamentary Monitoring Organizations and Parliamentary Network Africa. Parliament has also established a </w:t>
            </w:r>
            <w:r w:rsidR="004512D4">
              <w:rPr>
                <w:rFonts w:ascii="Times New Roman" w:eastAsia="Calibri" w:hAnsi="Times New Roman" w:cs="Times New Roman"/>
                <w:color w:val="00000A"/>
                <w:lang w:val="en-GB"/>
              </w:rPr>
              <w:lastRenderedPageBreak/>
              <w:t xml:space="preserve">Citizens’ Bureau which is in an office in Parliament to facilitate engagement and exchanges between Parliament and Civil Society Organizations.   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D15871A" w14:textId="77777777" w:rsidR="00621F04" w:rsidRDefault="006D35A1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lastRenderedPageBreak/>
              <w:t>Draft Open Parliament Action Plan</w:t>
            </w:r>
            <w:r w:rsidR="004512D4">
              <w:rPr>
                <w:rFonts w:ascii="Times New Roman" w:eastAsia="Calibri" w:hAnsi="Times New Roman" w:cs="Times New Roman"/>
                <w:color w:val="00000A"/>
                <w:lang w:val="en-GB"/>
              </w:rPr>
              <w:t>.</w:t>
            </w:r>
          </w:p>
          <w:p w14:paraId="709D5E3D" w14:textId="77777777" w:rsidR="004512D4" w:rsidRDefault="004512D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  <w:p w14:paraId="49D75769" w14:textId="43F42CB9" w:rsidR="004512D4" w:rsidRPr="00CE1E34" w:rsidRDefault="00700BA1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2022 </w:t>
            </w:r>
            <w:r w:rsidR="004512D4">
              <w:rPr>
                <w:rFonts w:ascii="Times New Roman" w:eastAsia="Calibri" w:hAnsi="Times New Roman" w:cs="Times New Roman"/>
                <w:color w:val="00000A"/>
                <w:lang w:val="en-GB"/>
              </w:rPr>
              <w:t>Africa Open Parliament Index</w:t>
            </w: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  </w:t>
            </w:r>
          </w:p>
        </w:tc>
        <w:tc>
          <w:tcPr>
            <w:tcW w:w="465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412C56" w14:textId="62CB6E65" w:rsidR="00621F04" w:rsidRPr="00CE1E34" w:rsidRDefault="006D35A1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>Plan to be finalised and adopted in 2023</w:t>
            </w:r>
          </w:p>
        </w:tc>
        <w:tc>
          <w:tcPr>
            <w:tcW w:w="69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04ECD3D" w14:textId="77777777" w:rsidR="00621F04" w:rsidRPr="00CE1E34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</w:tc>
      </w:tr>
      <w:tr w:rsidR="00621F04" w:rsidRPr="009C5563" w14:paraId="64DCBE73" w14:textId="77777777" w:rsidTr="00621F04">
        <w:trPr>
          <w:trHeight w:val="557"/>
        </w:trPr>
        <w:tc>
          <w:tcPr>
            <w:tcW w:w="8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1F0A3F4" w14:textId="77777777" w:rsidR="00621F04" w:rsidRPr="009C5563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lang w:val="en-GB"/>
              </w:rPr>
            </w:pPr>
            <w:r w:rsidRPr="009C5563">
              <w:rPr>
                <w:rFonts w:ascii="Times New Roman" w:eastAsia="Calibri" w:hAnsi="Times New Roman" w:cs="Times New Roman"/>
                <w:b/>
                <w:bCs/>
                <w:color w:val="00000A"/>
                <w:lang w:val="en-GB"/>
              </w:rPr>
              <w:lastRenderedPageBreak/>
              <w:t>4.2.1.2:</w:t>
            </w:r>
            <w:r w:rsidRPr="009C556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9C5563"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  <w:t>Establish an OGP caucus in the House by the end of 2022 to create space for political dialogue on Open governance.</w:t>
            </w:r>
          </w:p>
        </w:tc>
        <w:tc>
          <w:tcPr>
            <w:tcW w:w="56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7CE878E" w14:textId="77777777" w:rsidR="00621F04" w:rsidRPr="009C5563" w:rsidRDefault="00621F04" w:rsidP="00621F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  <w:r w:rsidRPr="009C5563"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  <w:t>OGP caucus established in Parliament of Ghana</w:t>
            </w:r>
          </w:p>
          <w:p w14:paraId="39332A1A" w14:textId="77777777" w:rsidR="00621F04" w:rsidRPr="009C5563" w:rsidRDefault="00621F04" w:rsidP="00621F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</w:p>
          <w:p w14:paraId="7AE30746" w14:textId="77777777" w:rsidR="00621F04" w:rsidRPr="009C5563" w:rsidRDefault="00621F04" w:rsidP="00621F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9C5563"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  <w:t>(Yes, No)</w:t>
            </w:r>
          </w:p>
        </w:tc>
        <w:tc>
          <w:tcPr>
            <w:tcW w:w="561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29B14D8" w14:textId="77777777" w:rsidR="00621F04" w:rsidRPr="009C5563" w:rsidRDefault="00621F04" w:rsidP="00621F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 w:rsidRPr="009C5563">
              <w:rPr>
                <w:rFonts w:ascii="Times New Roman" w:eastAsia="Calibri" w:hAnsi="Times New Roman" w:cs="Times New Roman"/>
                <w:color w:val="00000A"/>
                <w:lang w:val="en-GB"/>
              </w:rPr>
              <w:t>Parliament, in their power to legislate and allocate resources, play a key role in supporting sustainable open government reforms</w:t>
            </w:r>
          </w:p>
        </w:tc>
        <w:tc>
          <w:tcPr>
            <w:tcW w:w="46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27B8B98" w14:textId="77777777" w:rsidR="00621F04" w:rsidRPr="009C5563" w:rsidRDefault="00621F04" w:rsidP="00621F0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  <w:r w:rsidRPr="009C5563"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  <w:t>No</w:t>
            </w:r>
          </w:p>
        </w:tc>
        <w:tc>
          <w:tcPr>
            <w:tcW w:w="78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A71A11" w14:textId="77D08506" w:rsidR="00621F04" w:rsidRPr="009C5563" w:rsidRDefault="00621F04" w:rsidP="00621F0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A"/>
                <w:lang w:val="en-GB"/>
              </w:rPr>
            </w:pPr>
          </w:p>
        </w:tc>
        <w:tc>
          <w:tcPr>
            <w:tcW w:w="71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D9FBB77" w14:textId="6273411E" w:rsidR="00621F04" w:rsidRPr="009C5563" w:rsidRDefault="00700BA1" w:rsidP="00621F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 xml:space="preserve">Yet to be established 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3E7B466" w14:textId="7E777ADE" w:rsidR="00621F04" w:rsidRPr="009C5563" w:rsidRDefault="00700BA1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>N/A</w:t>
            </w:r>
          </w:p>
        </w:tc>
        <w:tc>
          <w:tcPr>
            <w:tcW w:w="465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B0083AB" w14:textId="3A5B1803" w:rsidR="00621F04" w:rsidRPr="009C5563" w:rsidRDefault="00700BA1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val="en-GB"/>
              </w:rPr>
              <w:t>N/A</w:t>
            </w:r>
          </w:p>
        </w:tc>
        <w:tc>
          <w:tcPr>
            <w:tcW w:w="69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DC8366C" w14:textId="77777777" w:rsidR="00621F04" w:rsidRPr="009C5563" w:rsidRDefault="00621F04" w:rsidP="00621F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lang w:val="en-GB"/>
              </w:rPr>
            </w:pPr>
          </w:p>
        </w:tc>
      </w:tr>
    </w:tbl>
    <w:p w14:paraId="545978F2" w14:textId="77777777" w:rsidR="00B4050B" w:rsidRDefault="00B4050B"/>
    <w:sectPr w:rsidR="00B4050B" w:rsidSect="00B405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Droid Sans Fallback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0B"/>
    <w:rsid w:val="0007289C"/>
    <w:rsid w:val="000C7023"/>
    <w:rsid w:val="001B6D07"/>
    <w:rsid w:val="00322646"/>
    <w:rsid w:val="004512D4"/>
    <w:rsid w:val="00621F04"/>
    <w:rsid w:val="006D35A1"/>
    <w:rsid w:val="00700BA1"/>
    <w:rsid w:val="009C5563"/>
    <w:rsid w:val="00A825CD"/>
    <w:rsid w:val="00B4050B"/>
    <w:rsid w:val="00B54D8D"/>
    <w:rsid w:val="00C60FE2"/>
    <w:rsid w:val="00C85F78"/>
    <w:rsid w:val="00CE1E34"/>
    <w:rsid w:val="00E00D46"/>
    <w:rsid w:val="00E617BE"/>
    <w:rsid w:val="00E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1D19"/>
  <w15:chartTrackingRefBased/>
  <w15:docId w15:val="{E30D651D-AB26-47A2-BC40-B174849C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0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405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B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Asiamah</dc:creator>
  <cp:keywords/>
  <dc:description/>
  <cp:lastModifiedBy>Mrs. Thelma Ohene-Asiamah</cp:lastModifiedBy>
  <cp:revision>3</cp:revision>
  <cp:lastPrinted>2023-07-14T11:08:00Z</cp:lastPrinted>
  <dcterms:created xsi:type="dcterms:W3CDTF">2023-07-14T12:55:00Z</dcterms:created>
  <dcterms:modified xsi:type="dcterms:W3CDTF">2023-07-31T17:08:00Z</dcterms:modified>
</cp:coreProperties>
</file>