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B0CF" w14:textId="77777777" w:rsidR="00764D8D" w:rsidRPr="00A8550D" w:rsidRDefault="00764D8D" w:rsidP="00764D8D">
      <w:pPr>
        <w:pStyle w:val="Caption"/>
        <w:keepNext/>
        <w:spacing w:after="0"/>
        <w:jc w:val="center"/>
        <w:rPr>
          <w:rFonts w:ascii="Times New Roman" w:hAnsi="Times New Roman" w:cs="Times New Roman"/>
          <w:b/>
          <w:bCs/>
          <w:i w:val="0"/>
          <w:iCs w:val="0"/>
          <w:sz w:val="24"/>
          <w:szCs w:val="24"/>
        </w:rPr>
      </w:pPr>
      <w:r w:rsidRPr="00A8550D">
        <w:rPr>
          <w:rFonts w:ascii="Times New Roman" w:hAnsi="Times New Roman" w:cs="Times New Roman"/>
          <w:b/>
          <w:bCs/>
          <w:i w:val="0"/>
          <w:iCs w:val="0"/>
          <w:sz w:val="24"/>
          <w:szCs w:val="24"/>
        </w:rPr>
        <w:t>OPEN GOVERNMENT PARTNERSHIP SECRETARAIT</w:t>
      </w:r>
    </w:p>
    <w:p w14:paraId="0B36BBEF" w14:textId="77777777" w:rsidR="00764D8D" w:rsidRPr="00A8550D" w:rsidRDefault="00764D8D" w:rsidP="00764D8D">
      <w:pPr>
        <w:spacing w:after="0"/>
        <w:jc w:val="center"/>
        <w:rPr>
          <w:rFonts w:ascii="Times New Roman" w:hAnsi="Times New Roman" w:cs="Times New Roman"/>
          <w:b/>
          <w:bCs/>
          <w:sz w:val="24"/>
          <w:szCs w:val="24"/>
        </w:rPr>
      </w:pPr>
      <w:r w:rsidRPr="00A8550D">
        <w:rPr>
          <w:rFonts w:ascii="Times New Roman" w:hAnsi="Times New Roman" w:cs="Times New Roman"/>
          <w:b/>
          <w:bCs/>
          <w:sz w:val="24"/>
          <w:szCs w:val="24"/>
        </w:rPr>
        <w:t>OFFICE OF THE PRESEIDENT</w:t>
      </w:r>
    </w:p>
    <w:p w14:paraId="4DD48548" w14:textId="77777777" w:rsidR="00764D8D" w:rsidRDefault="00764D8D" w:rsidP="00764D8D">
      <w:pPr>
        <w:spacing w:after="0"/>
        <w:jc w:val="center"/>
        <w:rPr>
          <w:rFonts w:ascii="Times New Roman" w:hAnsi="Times New Roman" w:cs="Times New Roman"/>
          <w:b/>
          <w:bCs/>
          <w:sz w:val="24"/>
          <w:szCs w:val="24"/>
        </w:rPr>
      </w:pPr>
      <w:bookmarkStart w:id="0" w:name="_Hlk123719649"/>
      <w:r w:rsidRPr="00A8550D">
        <w:rPr>
          <w:rFonts w:ascii="Times New Roman" w:hAnsi="Times New Roman" w:cs="Times New Roman"/>
          <w:b/>
          <w:bCs/>
          <w:sz w:val="24"/>
          <w:szCs w:val="24"/>
        </w:rPr>
        <w:t>GHANA OPEN GOVERNMENT PARTNERSHIP (OGP) FOURTH NATIONAL ACTION PLAN (NAP-4)</w:t>
      </w:r>
    </w:p>
    <w:p w14:paraId="6DA24EA1" w14:textId="003E0881" w:rsidR="00CF7C24" w:rsidRDefault="00CF7C24" w:rsidP="00764D8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IMPLEMENTATION OF PROVIDING </w:t>
      </w:r>
      <w:r w:rsidR="001851F3">
        <w:rPr>
          <w:rFonts w:ascii="Times New Roman" w:hAnsi="Times New Roman" w:cs="Times New Roman"/>
          <w:b/>
          <w:bCs/>
          <w:sz w:val="24"/>
          <w:szCs w:val="24"/>
        </w:rPr>
        <w:t>OPPORTUNITIES FOR POLITICAL PARTICIPATION OF PERSONS WITH DISABILITIES</w:t>
      </w:r>
    </w:p>
    <w:bookmarkEnd w:id="0"/>
    <w:p w14:paraId="6D0A039B" w14:textId="77777777" w:rsidR="00764D8D" w:rsidRDefault="00764D8D" w:rsidP="00764D8D">
      <w:pPr>
        <w:spacing w:after="0"/>
        <w:jc w:val="center"/>
        <w:rPr>
          <w:rFonts w:ascii="Times New Roman" w:hAnsi="Times New Roman" w:cs="Times New Roman"/>
          <w:b/>
          <w:bCs/>
          <w:sz w:val="24"/>
          <w:szCs w:val="24"/>
        </w:rPr>
      </w:pPr>
    </w:p>
    <w:p w14:paraId="34393317" w14:textId="4EDD72E6" w:rsidR="00764D8D" w:rsidRDefault="00764D8D" w:rsidP="00764D8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MONITORING </w:t>
      </w:r>
      <w:r w:rsidR="001851F3">
        <w:rPr>
          <w:rFonts w:ascii="Times New Roman" w:hAnsi="Times New Roman" w:cs="Times New Roman"/>
          <w:b/>
          <w:bCs/>
          <w:sz w:val="24"/>
          <w:szCs w:val="24"/>
        </w:rPr>
        <w:t>TEMPLATE</w:t>
      </w:r>
    </w:p>
    <w:p w14:paraId="38C90E2A" w14:textId="68E961B4" w:rsidR="008C4195" w:rsidRPr="00CF7C24" w:rsidRDefault="00000000" w:rsidP="00CF7C24">
      <w:pPr>
        <w:spacing w:after="0"/>
        <w:rPr>
          <w:rFonts w:ascii="Times New Roman" w:hAnsi="Times New Roman" w:cs="Times New Roman"/>
          <w:b/>
          <w:bCs/>
          <w:sz w:val="24"/>
          <w:szCs w:val="24"/>
        </w:rPr>
      </w:pPr>
    </w:p>
    <w:tbl>
      <w:tblPr>
        <w:tblW w:w="5000" w:type="pct"/>
        <w:tblBorders>
          <w:top w:val="single" w:sz="4" w:space="0" w:color="00000A"/>
          <w:left w:val="single" w:sz="4" w:space="0" w:color="00000A"/>
          <w:bottom w:val="single" w:sz="4" w:space="0" w:color="00000A"/>
          <w:right w:val="nil"/>
          <w:insideH w:val="single" w:sz="4" w:space="0" w:color="00000A"/>
          <w:insideV w:val="nil"/>
        </w:tblBorders>
        <w:shd w:val="clear" w:color="auto" w:fill="FFFFFF"/>
        <w:tblLayout w:type="fixed"/>
        <w:tblCellMar>
          <w:left w:w="73" w:type="dxa"/>
        </w:tblCellMar>
        <w:tblLook w:val="04A0" w:firstRow="1" w:lastRow="0" w:firstColumn="1" w:lastColumn="0" w:noHBand="0" w:noVBand="1"/>
      </w:tblPr>
      <w:tblGrid>
        <w:gridCol w:w="2320"/>
        <w:gridCol w:w="1635"/>
        <w:gridCol w:w="1607"/>
        <w:gridCol w:w="1292"/>
        <w:gridCol w:w="1292"/>
        <w:gridCol w:w="1331"/>
        <w:gridCol w:w="1431"/>
        <w:gridCol w:w="1456"/>
        <w:gridCol w:w="1584"/>
      </w:tblGrid>
      <w:tr w:rsidR="00272B67" w:rsidRPr="007C0F1B" w14:paraId="215152AC" w14:textId="77777777" w:rsidTr="00764C49">
        <w:trPr>
          <w:trHeight w:val="20"/>
        </w:trPr>
        <w:tc>
          <w:tcPr>
            <w:tcW w:w="832" w:type="pct"/>
            <w:tcBorders>
              <w:top w:val="single" w:sz="4" w:space="0" w:color="00000A"/>
              <w:left w:val="single" w:sz="4" w:space="0" w:color="00000A"/>
              <w:bottom w:val="single" w:sz="4" w:space="0" w:color="00000A"/>
              <w:right w:val="single" w:sz="4" w:space="0" w:color="00000A"/>
            </w:tcBorders>
            <w:shd w:val="clear" w:color="auto" w:fill="FF0000"/>
          </w:tcPr>
          <w:p w14:paraId="3748BB9A"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4168" w:type="pct"/>
            <w:gridSpan w:val="8"/>
            <w:tcBorders>
              <w:top w:val="single" w:sz="4" w:space="0" w:color="00000A"/>
              <w:left w:val="single" w:sz="4" w:space="0" w:color="00000A"/>
              <w:bottom w:val="single" w:sz="4" w:space="0" w:color="00000A"/>
              <w:right w:val="single" w:sz="4" w:space="0" w:color="00000A"/>
            </w:tcBorders>
            <w:shd w:val="clear" w:color="auto" w:fill="FF0000"/>
            <w:tcMar>
              <w:left w:w="73" w:type="dxa"/>
            </w:tcMar>
          </w:tcPr>
          <w:p w14:paraId="7CFCC7CA" w14:textId="2A0FB2BD"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r w:rsidRPr="00C962BC">
              <w:rPr>
                <w:rFonts w:ascii="Times New Roman" w:eastAsia="Calibri" w:hAnsi="Times New Roman" w:cs="Times New Roman"/>
                <w:b/>
                <w:color w:val="00000A"/>
                <w:sz w:val="20"/>
                <w:szCs w:val="20"/>
                <w:lang w:val="en-GB"/>
              </w:rPr>
              <w:t>THEMATIC AREA: CITIZEN PARTICIPATION</w:t>
            </w:r>
          </w:p>
          <w:p w14:paraId="08899622" w14:textId="77777777" w:rsidR="00272B67" w:rsidRPr="00C962BC"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p>
        </w:tc>
      </w:tr>
      <w:tr w:rsidR="00272B67" w:rsidRPr="00CC2C47" w14:paraId="5CE5B4CF" w14:textId="77777777" w:rsidTr="001364D3">
        <w:trPr>
          <w:trHeight w:val="20"/>
        </w:trPr>
        <w:tc>
          <w:tcPr>
            <w:tcW w:w="832"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47DD4C6D" w14:textId="77777777" w:rsidR="00272B67" w:rsidRPr="00CC2C47"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r w:rsidRPr="00CC2C47">
              <w:rPr>
                <w:rFonts w:ascii="Times New Roman" w:eastAsia="Droid Sans Fallback" w:hAnsi="Times New Roman" w:cs="Times New Roman"/>
                <w:b/>
                <w:color w:val="00000A"/>
                <w:sz w:val="20"/>
                <w:szCs w:val="20"/>
                <w:lang w:val="en-GB" w:eastAsia="en-ZW"/>
              </w:rPr>
              <w:t>COMMITMENTS/</w:t>
            </w:r>
          </w:p>
          <w:p w14:paraId="0FC9D76E" w14:textId="77777777" w:rsidR="00272B67" w:rsidRPr="00CC2C47"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r w:rsidRPr="00CC2C47">
              <w:rPr>
                <w:rFonts w:ascii="Times New Roman" w:eastAsia="Droid Sans Fallback" w:hAnsi="Times New Roman" w:cs="Times New Roman"/>
                <w:b/>
                <w:color w:val="00000A"/>
                <w:sz w:val="20"/>
                <w:szCs w:val="20"/>
                <w:lang w:val="en-GB" w:eastAsia="en-ZW"/>
              </w:rPr>
              <w:t>MILESTONES</w:t>
            </w:r>
          </w:p>
          <w:p w14:paraId="4D5A44AB" w14:textId="77777777" w:rsidR="00272B67" w:rsidRPr="00CC2C47"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586"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1B092652" w14:textId="77777777" w:rsidR="00272B67" w:rsidRPr="00CC2C47" w:rsidRDefault="00272B67" w:rsidP="00300655">
            <w:pPr>
              <w:widowControl w:val="0"/>
              <w:suppressAutoHyphens/>
              <w:spacing w:after="0" w:line="240" w:lineRule="auto"/>
              <w:ind w:right="6"/>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INDICATORS</w:t>
            </w:r>
          </w:p>
        </w:tc>
        <w:tc>
          <w:tcPr>
            <w:tcW w:w="576" w:type="pct"/>
            <w:tcBorders>
              <w:top w:val="single" w:sz="4" w:space="0" w:color="00000A"/>
              <w:left w:val="single" w:sz="4" w:space="0" w:color="00000A"/>
              <w:bottom w:val="single" w:sz="4" w:space="0" w:color="00000A"/>
              <w:right w:val="single" w:sz="4" w:space="0" w:color="00000A"/>
            </w:tcBorders>
            <w:shd w:val="clear" w:color="auto" w:fill="F2F2F2"/>
          </w:tcPr>
          <w:p w14:paraId="490FD53B"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DEFINITION</w:t>
            </w:r>
          </w:p>
          <w:p w14:paraId="7F74102C"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p>
        </w:tc>
        <w:tc>
          <w:tcPr>
            <w:tcW w:w="463" w:type="pct"/>
            <w:tcBorders>
              <w:top w:val="single" w:sz="4" w:space="0" w:color="00000A"/>
              <w:left w:val="single" w:sz="4" w:space="0" w:color="00000A"/>
              <w:bottom w:val="single" w:sz="4" w:space="0" w:color="00000A"/>
              <w:right w:val="single" w:sz="4" w:space="0" w:color="00000A"/>
            </w:tcBorders>
            <w:shd w:val="clear" w:color="auto" w:fill="F2F2F2"/>
          </w:tcPr>
          <w:p w14:paraId="229D5CBA"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BASELINE</w:t>
            </w:r>
          </w:p>
          <w:p w14:paraId="09FAFF0D"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p>
          <w:p w14:paraId="7D174107" w14:textId="50106444" w:rsidR="00272B67" w:rsidRPr="00CC2C47" w:rsidRDefault="00272B67" w:rsidP="00300655">
            <w:pPr>
              <w:suppressAutoHyphens/>
              <w:spacing w:after="0" w:line="240" w:lineRule="auto"/>
              <w:jc w:val="center"/>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2021</w:t>
            </w:r>
          </w:p>
        </w:tc>
        <w:tc>
          <w:tcPr>
            <w:tcW w:w="463"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0026A94D" w14:textId="77777777" w:rsidR="00272B67" w:rsidRPr="00CC2C47" w:rsidRDefault="00272B67" w:rsidP="00300655">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 xml:space="preserve">END TARGET </w:t>
            </w:r>
          </w:p>
          <w:p w14:paraId="663996E8"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p>
          <w:p w14:paraId="4A5F3B5E"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sz w:val="20"/>
                <w:szCs w:val="20"/>
                <w:lang w:val="en-GB"/>
              </w:rPr>
              <w:t>2023</w:t>
            </w:r>
          </w:p>
        </w:tc>
        <w:tc>
          <w:tcPr>
            <w:tcW w:w="477" w:type="pct"/>
            <w:tcBorders>
              <w:top w:val="single" w:sz="4" w:space="0" w:color="00000A"/>
              <w:left w:val="single" w:sz="4" w:space="0" w:color="00000A"/>
              <w:bottom w:val="single" w:sz="4" w:space="0" w:color="auto"/>
              <w:right w:val="single" w:sz="4" w:space="0" w:color="00000A"/>
            </w:tcBorders>
            <w:shd w:val="clear" w:color="auto" w:fill="F2F2F2"/>
          </w:tcPr>
          <w:p w14:paraId="42755B64" w14:textId="4753F66B" w:rsidR="00272B67" w:rsidRPr="00CC2C47" w:rsidRDefault="00272B67" w:rsidP="00300655">
            <w:pPr>
              <w:suppressAutoHyphens/>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PROGRESS AS AT DEC 2022</w:t>
            </w:r>
          </w:p>
        </w:tc>
        <w:tc>
          <w:tcPr>
            <w:tcW w:w="513" w:type="pct"/>
            <w:tcBorders>
              <w:top w:val="single" w:sz="4" w:space="0" w:color="00000A"/>
              <w:left w:val="single" w:sz="4" w:space="0" w:color="00000A"/>
              <w:bottom w:val="single" w:sz="4" w:space="0" w:color="auto"/>
              <w:right w:val="single" w:sz="4" w:space="0" w:color="00000A"/>
            </w:tcBorders>
            <w:shd w:val="clear" w:color="auto" w:fill="F2F2F2"/>
            <w:tcMar>
              <w:left w:w="73" w:type="dxa"/>
            </w:tcMar>
          </w:tcPr>
          <w:p w14:paraId="2B3FE7CB" w14:textId="2679015E" w:rsidR="00272B67" w:rsidRPr="00CC2C47" w:rsidRDefault="00272B67" w:rsidP="00300655">
            <w:pPr>
              <w:suppressAutoHyphens/>
              <w:spacing w:after="0" w:line="240" w:lineRule="auto"/>
              <w:rPr>
                <w:rFonts w:ascii="Times New Roman" w:eastAsia="Calibri" w:hAnsi="Times New Roman" w:cs="Times New Roman"/>
                <w:b/>
                <w:color w:val="FF0000"/>
                <w:sz w:val="20"/>
                <w:szCs w:val="20"/>
                <w:lang w:val="en-GB"/>
              </w:rPr>
            </w:pPr>
            <w:r>
              <w:rPr>
                <w:rFonts w:ascii="Times New Roman" w:eastAsia="Calibri" w:hAnsi="Times New Roman" w:cs="Times New Roman"/>
                <w:b/>
                <w:color w:val="00000A"/>
                <w:sz w:val="20"/>
                <w:szCs w:val="20"/>
                <w:lang w:val="en-GB"/>
              </w:rPr>
              <w:t>MEANS OF VERIFICATION</w:t>
            </w:r>
          </w:p>
        </w:tc>
        <w:tc>
          <w:tcPr>
            <w:tcW w:w="522" w:type="pct"/>
            <w:tcBorders>
              <w:top w:val="single" w:sz="4" w:space="0" w:color="00000A"/>
              <w:left w:val="single" w:sz="4" w:space="0" w:color="00000A"/>
              <w:bottom w:val="single" w:sz="4" w:space="0" w:color="00000A"/>
              <w:right w:val="single" w:sz="4" w:space="0" w:color="00000A"/>
            </w:tcBorders>
            <w:shd w:val="clear" w:color="auto" w:fill="F2F2F2"/>
          </w:tcPr>
          <w:p w14:paraId="6922F8A0" w14:textId="620957D4"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REMARKS (NEXT STEPS)</w:t>
            </w:r>
          </w:p>
        </w:tc>
        <w:tc>
          <w:tcPr>
            <w:tcW w:w="568"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4DAC0FC4" w14:textId="7C51CC99"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RESPONSIBLE MDA</w:t>
            </w:r>
          </w:p>
        </w:tc>
      </w:tr>
      <w:tr w:rsidR="00272B67" w:rsidRPr="00C962BC" w14:paraId="6E1B6501" w14:textId="77777777" w:rsidTr="001364D3">
        <w:trPr>
          <w:trHeight w:val="3410"/>
        </w:trPr>
        <w:tc>
          <w:tcPr>
            <w:tcW w:w="832" w:type="pct"/>
            <w:vMerge w:val="restart"/>
            <w:tcBorders>
              <w:top w:val="single" w:sz="4" w:space="0" w:color="00000A"/>
              <w:left w:val="single" w:sz="4" w:space="0" w:color="00000A"/>
              <w:right w:val="single" w:sz="4" w:space="0" w:color="00000A"/>
            </w:tcBorders>
            <w:shd w:val="clear" w:color="auto" w:fill="C5E0B3"/>
            <w:tcMar>
              <w:left w:w="73" w:type="dxa"/>
            </w:tcMar>
          </w:tcPr>
          <w:p w14:paraId="7356448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
                <w:color w:val="00000A"/>
                <w:sz w:val="20"/>
                <w:szCs w:val="20"/>
                <w:lang w:val="en-GB"/>
              </w:rPr>
              <w:t>Commitment 4.1.1:</w:t>
            </w:r>
            <w:r w:rsidRPr="00C962BC">
              <w:rPr>
                <w:rFonts w:ascii="Times New Roman" w:eastAsia="Calibri" w:hAnsi="Times New Roman" w:cs="Times New Roman"/>
                <w:bCs/>
                <w:color w:val="00000A"/>
                <w:sz w:val="20"/>
                <w:szCs w:val="20"/>
                <w:lang w:val="en-GB"/>
              </w:rPr>
              <w:t xml:space="preserve"> </w:t>
            </w:r>
            <w:r w:rsidRPr="00702167">
              <w:rPr>
                <w:rFonts w:ascii="Times New Roman" w:eastAsia="Calibri" w:hAnsi="Times New Roman" w:cs="Times New Roman"/>
                <w:bCs/>
                <w:color w:val="00000A"/>
                <w:sz w:val="20"/>
                <w:szCs w:val="20"/>
                <w:lang w:val="en-GB"/>
              </w:rPr>
              <w:t>•</w:t>
            </w:r>
            <w:r w:rsidRPr="00702167">
              <w:rPr>
                <w:rFonts w:ascii="Times New Roman" w:eastAsia="Calibri" w:hAnsi="Times New Roman" w:cs="Times New Roman"/>
                <w:bCs/>
                <w:color w:val="00000A"/>
                <w:sz w:val="20"/>
                <w:szCs w:val="20"/>
                <w:lang w:val="en-GB"/>
              </w:rPr>
              <w:tab/>
            </w:r>
            <w:r w:rsidRPr="00FC23F9">
              <w:rPr>
                <w:rFonts w:ascii="Times New Roman" w:eastAsia="Calibri" w:hAnsi="Times New Roman" w:cs="Times New Roman"/>
                <w:bCs/>
                <w:color w:val="00000A"/>
                <w:sz w:val="20"/>
                <w:szCs w:val="20"/>
                <w:lang w:val="en-GB"/>
              </w:rPr>
              <w:t>Government to ensure progressive increase in women’s political participation at all levels of government, review the Constitution to allow election of MMDCEs in district level elections (either on partisan basis or non-partisan basis) and provide opportunities for the political participation of Persons with Disabilities</w:t>
            </w:r>
            <w:r w:rsidRPr="00C962BC">
              <w:rPr>
                <w:rFonts w:ascii="Times New Roman" w:eastAsia="Calibri" w:hAnsi="Times New Roman" w:cs="Times New Roman"/>
                <w:bCs/>
                <w:color w:val="00000A"/>
                <w:sz w:val="20"/>
                <w:szCs w:val="20"/>
                <w:lang w:val="en-GB"/>
              </w:rPr>
              <w:t xml:space="preserve"> </w:t>
            </w:r>
          </w:p>
          <w:p w14:paraId="4F9025B8"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803D7B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6765E9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617B70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6D537D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CD45E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A00356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50D224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3E80B2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800B47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E17A57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330869"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CD6A9F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243527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BBF114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074C5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F08037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3178C01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006F365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584494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EFAE51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A332AD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17FFA6F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5B52D5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529A4E9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04C679E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D3EAA5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818CFB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AE6C8E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2B6ED5D"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86" w:type="pct"/>
            <w:tcBorders>
              <w:top w:val="single" w:sz="4" w:space="0" w:color="00000A"/>
              <w:left w:val="single" w:sz="4" w:space="0" w:color="00000A"/>
              <w:right w:val="single" w:sz="4" w:space="0" w:color="00000A"/>
            </w:tcBorders>
            <w:shd w:val="clear" w:color="auto" w:fill="C5E0B3"/>
            <w:tcMar>
              <w:left w:w="73" w:type="dxa"/>
            </w:tcMar>
          </w:tcPr>
          <w:p w14:paraId="2EBCC45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bCs/>
                <w:color w:val="00000A"/>
                <w:sz w:val="20"/>
                <w:szCs w:val="20"/>
              </w:rPr>
              <w:lastRenderedPageBreak/>
              <w:t>Level of participation of women at all levels of government</w:t>
            </w:r>
            <w:r w:rsidRPr="00C962BC">
              <w:rPr>
                <w:rFonts w:ascii="Times New Roman" w:eastAsia="Calibri" w:hAnsi="Times New Roman" w:cs="Times New Roman"/>
                <w:bCs/>
                <w:color w:val="00000A"/>
                <w:sz w:val="20"/>
                <w:szCs w:val="20"/>
              </w:rPr>
              <w:t xml:space="preserve"> </w:t>
            </w:r>
          </w:p>
          <w:p w14:paraId="1AC59A0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29B380A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665C16C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75E3D23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4005ACE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00000A"/>
              <w:left w:val="single" w:sz="4" w:space="0" w:color="00000A"/>
              <w:right w:val="single" w:sz="4" w:space="0" w:color="00000A"/>
            </w:tcBorders>
            <w:shd w:val="clear" w:color="auto" w:fill="C5E0B3"/>
          </w:tcPr>
          <w:p w14:paraId="34C7EB9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color w:val="00000A"/>
                <w:sz w:val="20"/>
                <w:szCs w:val="20"/>
                <w:lang w:val="en-GB"/>
              </w:rPr>
              <w:t xml:space="preserve">The indicator tracks deliberate policies and measures implemented by government to ensure progressive increase in </w:t>
            </w:r>
            <w:r>
              <w:rPr>
                <w:rFonts w:ascii="Times New Roman" w:eastAsia="Calibri" w:hAnsi="Times New Roman" w:cs="Times New Roman"/>
                <w:bCs/>
                <w:color w:val="00000A"/>
                <w:sz w:val="20"/>
                <w:szCs w:val="20"/>
              </w:rPr>
              <w:t>participation of women at all levels of government</w:t>
            </w:r>
            <w:r w:rsidRPr="00C962BC">
              <w:rPr>
                <w:rFonts w:ascii="Times New Roman" w:eastAsia="Calibri" w:hAnsi="Times New Roman" w:cs="Times New Roman"/>
                <w:bCs/>
                <w:color w:val="00000A"/>
                <w:sz w:val="20"/>
                <w:szCs w:val="20"/>
              </w:rPr>
              <w:t xml:space="preserve"> </w:t>
            </w:r>
          </w:p>
          <w:p w14:paraId="74A6FF5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459E788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6B81ED37"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00000A"/>
              <w:left w:val="single" w:sz="4" w:space="0" w:color="00000A"/>
              <w:right w:val="single" w:sz="4" w:space="0" w:color="00000A"/>
            </w:tcBorders>
            <w:shd w:val="clear" w:color="auto" w:fill="C5E0B3"/>
          </w:tcPr>
          <w:p w14:paraId="72763696"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463" w:type="pct"/>
            <w:tcBorders>
              <w:top w:val="single" w:sz="4" w:space="0" w:color="00000A"/>
              <w:left w:val="single" w:sz="4" w:space="0" w:color="00000A"/>
              <w:right w:val="single" w:sz="4" w:space="0" w:color="00000A"/>
            </w:tcBorders>
            <w:shd w:val="clear" w:color="auto" w:fill="C5E0B3"/>
          </w:tcPr>
          <w:p w14:paraId="3C191001"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477" w:type="pct"/>
            <w:tcBorders>
              <w:top w:val="single" w:sz="4" w:space="0" w:color="00000A"/>
              <w:left w:val="single" w:sz="4" w:space="0" w:color="00000A"/>
              <w:right w:val="single" w:sz="4" w:space="0" w:color="00000A"/>
            </w:tcBorders>
            <w:shd w:val="clear" w:color="auto" w:fill="C5E0B3"/>
            <w:tcMar>
              <w:left w:w="73" w:type="dxa"/>
            </w:tcMar>
          </w:tcPr>
          <w:p w14:paraId="2203EFE3" w14:textId="1FE3715A"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00000A"/>
              <w:left w:val="single" w:sz="4" w:space="0" w:color="00000A"/>
              <w:right w:val="single" w:sz="4" w:space="0" w:color="00000A"/>
            </w:tcBorders>
            <w:shd w:val="clear" w:color="auto" w:fill="C5E0B3"/>
            <w:tcMar>
              <w:left w:w="73" w:type="dxa"/>
            </w:tcMar>
          </w:tcPr>
          <w:p w14:paraId="0C16AC83"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5CE4D748"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 </w:t>
            </w:r>
          </w:p>
          <w:p w14:paraId="5223E01D" w14:textId="3A26DAB3"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top w:val="single" w:sz="4" w:space="0" w:color="00000A"/>
              <w:left w:val="single" w:sz="4" w:space="0" w:color="00000A"/>
              <w:right w:val="single" w:sz="4" w:space="0" w:color="00000A"/>
            </w:tcBorders>
            <w:shd w:val="clear" w:color="auto" w:fill="C5E0B3" w:themeFill="accent6" w:themeFillTint="66"/>
          </w:tcPr>
          <w:p w14:paraId="5590A778"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c>
          <w:tcPr>
            <w:tcW w:w="568" w:type="pct"/>
            <w:vMerge w:val="restart"/>
            <w:tcBorders>
              <w:top w:val="single" w:sz="4" w:space="0" w:color="00000A"/>
              <w:left w:val="single" w:sz="4" w:space="0" w:color="00000A"/>
              <w:right w:val="single" w:sz="4" w:space="0" w:color="00000A"/>
            </w:tcBorders>
            <w:shd w:val="clear" w:color="auto" w:fill="auto"/>
            <w:tcMar>
              <w:left w:w="73" w:type="dxa"/>
            </w:tcMar>
          </w:tcPr>
          <w:p w14:paraId="45599526" w14:textId="7DA8F374"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Leading Institutions</w:t>
            </w:r>
          </w:p>
          <w:p w14:paraId="18BB99C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Ministry of Gender, Children and Social Protection, Ministry of Local Government, Decentralization and Rural Development</w:t>
            </w:r>
          </w:p>
          <w:p w14:paraId="7006A83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Office of the Attorney General and Ministry of Justice</w:t>
            </w:r>
          </w:p>
          <w:p w14:paraId="4A6FAEFA"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National Council on Persons with Disability</w:t>
            </w:r>
          </w:p>
          <w:p w14:paraId="39988FCD"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National Identification Authority</w:t>
            </w:r>
          </w:p>
          <w:p w14:paraId="2CD1834A"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Ghana Revenue Authority</w:t>
            </w:r>
          </w:p>
          <w:p w14:paraId="7CA68339"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National Information Technology Agency (NITA)</w:t>
            </w:r>
          </w:p>
          <w:p w14:paraId="1B051DA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Commission for Human Rights and Administrative Justice (CHRAJ)</w:t>
            </w:r>
          </w:p>
          <w:p w14:paraId="2E4EE0D7"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23145DCA"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b/>
                <w:bCs/>
                <w:color w:val="00000A"/>
                <w:sz w:val="20"/>
                <w:szCs w:val="20"/>
                <w:u w:val="single"/>
              </w:rPr>
              <w:t>Collaborating Institutions</w:t>
            </w:r>
          </w:p>
          <w:p w14:paraId="5F5EE55F"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Coalition on Affirmative Action,</w:t>
            </w:r>
          </w:p>
          <w:p w14:paraId="5692694B"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Ghana Federation of Disability Organizations (GFDO)</w:t>
            </w:r>
          </w:p>
          <w:p w14:paraId="49DE3EC8"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Institute for Democratic Governance (IDEG)</w:t>
            </w:r>
          </w:p>
        </w:tc>
      </w:tr>
      <w:tr w:rsidR="00272B67" w:rsidRPr="00C962BC" w14:paraId="33D6032A" w14:textId="77777777" w:rsidTr="001364D3">
        <w:trPr>
          <w:trHeight w:val="2058"/>
        </w:trPr>
        <w:tc>
          <w:tcPr>
            <w:tcW w:w="832" w:type="pct"/>
            <w:vMerge/>
            <w:tcBorders>
              <w:left w:val="single" w:sz="4" w:space="0" w:color="00000A"/>
              <w:bottom w:val="single" w:sz="4" w:space="0" w:color="00000A"/>
              <w:right w:val="single" w:sz="4" w:space="0" w:color="00000A"/>
            </w:tcBorders>
            <w:shd w:val="clear" w:color="auto" w:fill="C5E0B3"/>
            <w:tcMar>
              <w:left w:w="73" w:type="dxa"/>
            </w:tcMar>
          </w:tcPr>
          <w:p w14:paraId="2BFEDC3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86" w:type="pct"/>
            <w:tcBorders>
              <w:left w:val="single" w:sz="4" w:space="0" w:color="00000A"/>
              <w:right w:val="single" w:sz="4" w:space="0" w:color="00000A"/>
            </w:tcBorders>
            <w:shd w:val="clear" w:color="auto" w:fill="C5E0B3"/>
            <w:tcMar>
              <w:left w:w="73" w:type="dxa"/>
            </w:tcMar>
          </w:tcPr>
          <w:p w14:paraId="6B52DF6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 xml:space="preserve">Percent of women in local </w:t>
            </w:r>
            <w:r>
              <w:rPr>
                <w:rFonts w:ascii="Times New Roman" w:eastAsia="Calibri" w:hAnsi="Times New Roman" w:cs="Times New Roman"/>
                <w:bCs/>
                <w:color w:val="00000A"/>
                <w:sz w:val="20"/>
                <w:szCs w:val="20"/>
                <w:lang w:val="en-GB"/>
              </w:rPr>
              <w:t>government</w:t>
            </w:r>
          </w:p>
          <w:p w14:paraId="65515FD0"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DD58FE4"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4FE1C2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38B0DF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8A371A2"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14B107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7C3A36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760C87E"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6F838F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BAEB94C"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907505C"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8A2924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FD31BE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0E2C39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6763AB2"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0B6730A"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2682AB4"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23A636F" w14:textId="77777777" w:rsidR="00E9689F" w:rsidRDefault="00E9689F"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5054D7A" w14:textId="77777777" w:rsidR="00E9689F" w:rsidRDefault="00E9689F"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13AF1F0"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constitution is reviewed to allow</w:t>
            </w:r>
            <w:r w:rsidRPr="00237ABC">
              <w:rPr>
                <w:rFonts w:ascii="Times New Roman" w:eastAsia="Calibri" w:hAnsi="Times New Roman" w:cs="Times New Roman"/>
                <w:bCs/>
                <w:color w:val="00000A"/>
                <w:sz w:val="20"/>
                <w:szCs w:val="20"/>
                <w:lang w:val="en-GB"/>
              </w:rPr>
              <w:t xml:space="preserve"> election of MMDCEs in district level elections (either on partisan basis or non-partisan basis)</w:t>
            </w:r>
          </w:p>
          <w:p w14:paraId="7D60670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 NO)</w:t>
            </w:r>
          </w:p>
        </w:tc>
        <w:tc>
          <w:tcPr>
            <w:tcW w:w="576" w:type="pct"/>
            <w:tcBorders>
              <w:left w:val="single" w:sz="4" w:space="0" w:color="00000A"/>
              <w:right w:val="single" w:sz="4" w:space="0" w:color="00000A"/>
            </w:tcBorders>
            <w:shd w:val="clear" w:color="auto" w:fill="C5E0B3"/>
          </w:tcPr>
          <w:p w14:paraId="765D0BB2" w14:textId="453BC871"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Number of women/PWD</w:t>
            </w:r>
            <w:r w:rsidR="00F57460">
              <w:rPr>
                <w:rFonts w:ascii="Times New Roman" w:eastAsia="Calibri" w:hAnsi="Times New Roman" w:cs="Times New Roman"/>
                <w:color w:val="00000A"/>
                <w:sz w:val="20"/>
                <w:szCs w:val="20"/>
                <w:lang w:val="en-GB"/>
              </w:rPr>
              <w:t>s</w:t>
            </w:r>
            <w:r w:rsidRPr="00C962BC">
              <w:rPr>
                <w:rFonts w:ascii="Times New Roman" w:eastAsia="Calibri" w:hAnsi="Times New Roman" w:cs="Times New Roman"/>
                <w:color w:val="00000A"/>
                <w:sz w:val="20"/>
                <w:szCs w:val="20"/>
                <w:lang w:val="en-GB"/>
              </w:rPr>
              <w:t xml:space="preserve"> Assembly Members divided by the total number of District Assembly Members multiplied by 100</w:t>
            </w:r>
          </w:p>
          <w:p w14:paraId="6A96A69E"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082FE73"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2C684FB4"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8C682A2"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28E5D50"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A9EA573"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33DE905"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09214028"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BA7021D"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1090C98"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4334F8F0"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277A04FB" w14:textId="77777777" w:rsidR="00E9689F" w:rsidRDefault="00E9689F"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23EE13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indicator tracks the status of a proposed review of the constitution to allow</w:t>
            </w:r>
            <w:r w:rsidRPr="00237ABC">
              <w:rPr>
                <w:rFonts w:ascii="Times New Roman" w:eastAsia="Calibri" w:hAnsi="Times New Roman" w:cs="Times New Roman"/>
                <w:bCs/>
                <w:color w:val="00000A"/>
                <w:sz w:val="20"/>
                <w:szCs w:val="20"/>
                <w:lang w:val="en-GB"/>
              </w:rPr>
              <w:t xml:space="preserve"> election of MMDCEs in district level elections (either on partisan basis or non-partisan basis)</w:t>
            </w:r>
          </w:p>
          <w:p w14:paraId="215390AB"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left w:val="single" w:sz="4" w:space="0" w:color="00000A"/>
              <w:right w:val="single" w:sz="4" w:space="0" w:color="00000A"/>
            </w:tcBorders>
            <w:shd w:val="clear" w:color="auto" w:fill="C5E0B3"/>
          </w:tcPr>
          <w:p w14:paraId="1DE1A9B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3E8EBDE" w14:textId="77777777" w:rsidR="00F57460"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E70712F" w14:textId="77777777" w:rsidR="00764C49" w:rsidRDefault="00764C49"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07AE00A" w14:textId="2A1E6EA2" w:rsidR="00272B67" w:rsidRDefault="00764C49" w:rsidP="00300655">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p w14:paraId="43AC922C" w14:textId="77777777" w:rsidR="00764C49" w:rsidRDefault="00764C49"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4F1A64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58549BD"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56A9DD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6372F0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E150B0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8549DF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13D4D8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27D3CF0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B9B54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66C4E8F"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0E730C"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96039D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B9797D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1A964E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A90E28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34F7BD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B4E80F4"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21857025" w14:textId="77777777" w:rsidR="00F57460"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B4E60FD" w14:textId="77777777" w:rsidR="00F57460"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DB60407" w14:textId="09A34299"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tc>
        <w:tc>
          <w:tcPr>
            <w:tcW w:w="463" w:type="pct"/>
            <w:tcBorders>
              <w:left w:val="single" w:sz="4" w:space="0" w:color="00000A"/>
              <w:right w:val="single" w:sz="4" w:space="0" w:color="00000A"/>
            </w:tcBorders>
            <w:shd w:val="clear" w:color="auto" w:fill="C5E0B3"/>
          </w:tcPr>
          <w:p w14:paraId="7AC57641"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56833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AB2F1B0" w14:textId="77777777" w:rsidR="00764C49" w:rsidRDefault="00764C49"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5F59D18" w14:textId="2711B375" w:rsidR="00272B67"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5</w:t>
            </w:r>
            <w:r w:rsidR="005935AA">
              <w:rPr>
                <w:rFonts w:ascii="Times New Roman" w:eastAsia="Calibri" w:hAnsi="Times New Roman" w:cs="Times New Roman"/>
                <w:bCs/>
                <w:color w:val="00000A"/>
                <w:sz w:val="20"/>
                <w:szCs w:val="20"/>
                <w:lang w:val="en-GB"/>
              </w:rPr>
              <w:t xml:space="preserve"> women with disabilities</w:t>
            </w:r>
          </w:p>
          <w:p w14:paraId="3A9864B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5C3612"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92FA81"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8A0CF8D"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C471FE7"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F9FA5E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AAD5A1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7666B9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2F3A590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C75F4A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376A5C"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CF80E2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344F4D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771DF27"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68ACF74"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64591B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5F528D9"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72BEDCC" w14:textId="77777777" w:rsidR="00F57460"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8EB6E06" w14:textId="77777777" w:rsidR="00F57460" w:rsidRDefault="00F5746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F198442" w14:textId="77777777" w:rsidR="00356A5A" w:rsidRDefault="00356A5A"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92CEC5F" w14:textId="7D5038E2" w:rsidR="00272B67" w:rsidRPr="00C962BC" w:rsidRDefault="00272B67" w:rsidP="00E9689F">
            <w:pPr>
              <w:widowControl w:val="0"/>
              <w:suppressAutoHyphens/>
              <w:spacing w:after="0" w:line="240" w:lineRule="auto"/>
              <w:rPr>
                <w:rFonts w:ascii="Times New Roman" w:eastAsia="Calibri" w:hAnsi="Times New Roman" w:cs="Times New Roman"/>
                <w:bCs/>
                <w:color w:val="00000A"/>
                <w:sz w:val="20"/>
                <w:szCs w:val="20"/>
                <w:lang w:val="en-GB"/>
              </w:rPr>
            </w:pPr>
          </w:p>
        </w:tc>
        <w:tc>
          <w:tcPr>
            <w:tcW w:w="477" w:type="pct"/>
            <w:tcBorders>
              <w:left w:val="single" w:sz="4" w:space="0" w:color="00000A"/>
              <w:right w:val="single" w:sz="4" w:space="0" w:color="00000A"/>
            </w:tcBorders>
            <w:shd w:val="clear" w:color="auto" w:fill="C5E0B3"/>
            <w:tcMar>
              <w:left w:w="73" w:type="dxa"/>
            </w:tcMar>
          </w:tcPr>
          <w:p w14:paraId="6538CCF7" w14:textId="77777777" w:rsidR="00272B67"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4F1C0AE1" w14:textId="77777777" w:rsidR="00F57460" w:rsidRDefault="00F57460" w:rsidP="00300655">
            <w:pPr>
              <w:widowControl w:val="0"/>
              <w:suppressAutoHyphens/>
              <w:spacing w:after="0" w:line="240" w:lineRule="auto"/>
              <w:rPr>
                <w:rFonts w:ascii="Times New Roman" w:eastAsia="Calibri" w:hAnsi="Times New Roman" w:cs="Times New Roman"/>
                <w:color w:val="00000A"/>
                <w:sz w:val="20"/>
                <w:szCs w:val="20"/>
                <w:lang w:val="en-GB"/>
              </w:rPr>
            </w:pPr>
          </w:p>
          <w:p w14:paraId="4DEED011" w14:textId="77777777" w:rsidR="00764C49" w:rsidRDefault="00764C49" w:rsidP="00300655">
            <w:pPr>
              <w:widowControl w:val="0"/>
              <w:suppressAutoHyphens/>
              <w:spacing w:after="0" w:line="240" w:lineRule="auto"/>
              <w:rPr>
                <w:rFonts w:ascii="Times New Roman" w:eastAsia="Calibri" w:hAnsi="Times New Roman" w:cs="Times New Roman"/>
                <w:color w:val="00000A"/>
                <w:sz w:val="20"/>
                <w:szCs w:val="20"/>
                <w:lang w:val="en-GB"/>
              </w:rPr>
            </w:pPr>
          </w:p>
          <w:p w14:paraId="4897AF21" w14:textId="6F59679D" w:rsidR="00F57460" w:rsidRPr="00C962BC" w:rsidRDefault="00F57460" w:rsidP="00300655">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w:t>
            </w:r>
          </w:p>
        </w:tc>
        <w:tc>
          <w:tcPr>
            <w:tcW w:w="513" w:type="pct"/>
            <w:tcBorders>
              <w:left w:val="single" w:sz="4" w:space="0" w:color="00000A"/>
              <w:right w:val="single" w:sz="4" w:space="0" w:color="00000A"/>
            </w:tcBorders>
            <w:shd w:val="clear" w:color="auto" w:fill="C5E0B3"/>
            <w:tcMar>
              <w:left w:w="73" w:type="dxa"/>
            </w:tcMar>
          </w:tcPr>
          <w:p w14:paraId="2983D740" w14:textId="77777777" w:rsidR="00272B67"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41E58A4B" w14:textId="77777777" w:rsidR="00F57460" w:rsidRDefault="00F57460"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5DB101ED" w14:textId="77777777" w:rsidR="00764C49" w:rsidRDefault="00764C49"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7E265AED" w14:textId="1DF73A23" w:rsidR="00F57460" w:rsidRPr="00C962BC" w:rsidRDefault="00F57460" w:rsidP="00300655">
            <w:pPr>
              <w:tabs>
                <w:tab w:val="left" w:pos="465"/>
              </w:tabs>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w:t>
            </w:r>
          </w:p>
        </w:tc>
        <w:tc>
          <w:tcPr>
            <w:tcW w:w="522" w:type="pct"/>
            <w:tcBorders>
              <w:left w:val="single" w:sz="4" w:space="0" w:color="00000A"/>
              <w:right w:val="single" w:sz="4" w:space="0" w:color="00000A"/>
            </w:tcBorders>
            <w:shd w:val="clear" w:color="auto" w:fill="C5E0B3" w:themeFill="accent6" w:themeFillTint="66"/>
          </w:tcPr>
          <w:p w14:paraId="6C86F9EA" w14:textId="77777777" w:rsidR="00272B67"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p w14:paraId="0FFCA64D" w14:textId="3BC77B8A" w:rsidR="00764C49" w:rsidRPr="00356A5A" w:rsidRDefault="00764C49" w:rsidP="00764C49">
            <w:pPr>
              <w:spacing w:before="100" w:beforeAutospacing="1" w:after="100" w:afterAutospacing="1" w:line="360" w:lineRule="auto"/>
              <w:rPr>
                <w:rFonts w:ascii="Times New Roman" w:hAnsi="Times New Roman"/>
                <w:color w:val="252525"/>
                <w:sz w:val="18"/>
                <w:szCs w:val="20"/>
                <w:lang w:val="en-GB" w:eastAsia="en-GB"/>
              </w:rPr>
            </w:pPr>
            <w:r w:rsidRPr="00356A5A">
              <w:rPr>
                <w:rFonts w:ascii="Times New Roman" w:eastAsia="Calibri" w:hAnsi="Times New Roman"/>
                <w:bCs/>
                <w:color w:val="00000A"/>
                <w:sz w:val="18"/>
                <w:szCs w:val="20"/>
              </w:rPr>
              <w:t xml:space="preserve">The Council is </w:t>
            </w:r>
            <w:r w:rsidR="005935AA">
              <w:rPr>
                <w:rFonts w:ascii="Times New Roman" w:eastAsia="Calibri" w:hAnsi="Times New Roman"/>
                <w:bCs/>
                <w:color w:val="00000A"/>
                <w:sz w:val="18"/>
                <w:szCs w:val="20"/>
              </w:rPr>
              <w:t>currently looking for funding to implement activit</w:t>
            </w:r>
            <w:r w:rsidR="00533FCB">
              <w:rPr>
                <w:rFonts w:ascii="Times New Roman" w:eastAsia="Calibri" w:hAnsi="Times New Roman"/>
                <w:bCs/>
                <w:color w:val="00000A"/>
                <w:sz w:val="18"/>
                <w:szCs w:val="20"/>
              </w:rPr>
              <w:t>ies as contained in the</w:t>
            </w:r>
            <w:r w:rsidR="005935AA">
              <w:rPr>
                <w:rFonts w:ascii="Times New Roman" w:eastAsia="Calibri" w:hAnsi="Times New Roman"/>
                <w:bCs/>
                <w:color w:val="00000A"/>
                <w:sz w:val="18"/>
                <w:szCs w:val="20"/>
              </w:rPr>
              <w:t xml:space="preserve"> NMDTPF 2022-2025 </w:t>
            </w:r>
            <w:r w:rsidR="00533FCB">
              <w:rPr>
                <w:rFonts w:ascii="Times New Roman" w:eastAsia="Calibri" w:hAnsi="Times New Roman"/>
                <w:bCs/>
                <w:color w:val="00000A"/>
                <w:sz w:val="18"/>
                <w:szCs w:val="20"/>
              </w:rPr>
              <w:t xml:space="preserve">to empower </w:t>
            </w:r>
            <w:r w:rsidRPr="00356A5A">
              <w:rPr>
                <w:rFonts w:ascii="Times New Roman" w:eastAsia="Calibri" w:hAnsi="Times New Roman"/>
                <w:bCs/>
                <w:color w:val="00000A"/>
                <w:sz w:val="18"/>
                <w:szCs w:val="20"/>
              </w:rPr>
              <w:t xml:space="preserve">women with disabilities </w:t>
            </w:r>
            <w:r w:rsidR="00533FCB">
              <w:rPr>
                <w:rFonts w:ascii="Times New Roman" w:hAnsi="Times New Roman"/>
                <w:sz w:val="18"/>
                <w:szCs w:val="20"/>
              </w:rPr>
              <w:t xml:space="preserve">to effectively participate and vie for positions in the upcoming </w:t>
            </w:r>
            <w:r w:rsidRPr="00356A5A">
              <w:rPr>
                <w:rFonts w:ascii="Times New Roman" w:hAnsi="Times New Roman"/>
                <w:sz w:val="18"/>
                <w:szCs w:val="20"/>
              </w:rPr>
              <w:t xml:space="preserve"> lo</w:t>
            </w:r>
            <w:r w:rsidR="00533FCB">
              <w:rPr>
                <w:rFonts w:ascii="Times New Roman" w:hAnsi="Times New Roman"/>
                <w:sz w:val="18"/>
                <w:szCs w:val="20"/>
              </w:rPr>
              <w:t>cal government elections</w:t>
            </w:r>
          </w:p>
          <w:p w14:paraId="1D3CE372" w14:textId="32DB4439" w:rsidR="00764C49" w:rsidRPr="00764C49" w:rsidRDefault="00764C49" w:rsidP="00300655">
            <w:pPr>
              <w:widowControl w:val="0"/>
              <w:suppressAutoHyphens/>
              <w:spacing w:after="0" w:line="240" w:lineRule="auto"/>
              <w:rPr>
                <w:rFonts w:ascii="Times New Roman" w:eastAsia="Calibri" w:hAnsi="Times New Roman" w:cs="Times New Roman"/>
                <w:bCs/>
                <w:color w:val="00000A"/>
                <w:sz w:val="20"/>
                <w:szCs w:val="20"/>
              </w:rPr>
            </w:pPr>
          </w:p>
        </w:tc>
        <w:tc>
          <w:tcPr>
            <w:tcW w:w="568" w:type="pct"/>
            <w:vMerge/>
            <w:tcBorders>
              <w:left w:val="single" w:sz="4" w:space="0" w:color="00000A"/>
              <w:right w:val="single" w:sz="4" w:space="0" w:color="00000A"/>
            </w:tcBorders>
            <w:shd w:val="clear" w:color="auto" w:fill="auto"/>
            <w:tcMar>
              <w:left w:w="73" w:type="dxa"/>
            </w:tcMar>
          </w:tcPr>
          <w:p w14:paraId="207B436A" w14:textId="29758A06"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r>
      <w:tr w:rsidR="00272B67" w:rsidRPr="00C962BC" w14:paraId="59C2DC2D"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34442AF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Milestones Activities</w:t>
            </w:r>
          </w:p>
          <w:p w14:paraId="36301A5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6E70788A"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
                <w:bCs/>
                <w:color w:val="00000A"/>
                <w:sz w:val="20"/>
                <w:szCs w:val="20"/>
                <w:lang w:val="en-GB"/>
              </w:rPr>
              <w:t>4.1.1.1:</w:t>
            </w:r>
            <w:r w:rsidRPr="00FC23F9">
              <w:rPr>
                <w:rFonts w:ascii="Times New Roman" w:eastAsia="Calibri" w:hAnsi="Times New Roman" w:cs="Times New Roman"/>
                <w:bCs/>
                <w:color w:val="00000A"/>
                <w:sz w:val="20"/>
                <w:szCs w:val="20"/>
                <w:lang w:val="en-GB"/>
              </w:rPr>
              <w:t xml:space="preserve"> Government to engage the leadership of </w:t>
            </w:r>
            <w:r w:rsidRPr="00FC23F9">
              <w:rPr>
                <w:rFonts w:ascii="Times New Roman" w:eastAsia="Calibri" w:hAnsi="Times New Roman" w:cs="Times New Roman"/>
                <w:bCs/>
                <w:color w:val="00000A"/>
                <w:sz w:val="20"/>
                <w:szCs w:val="20"/>
                <w:lang w:val="en-GB"/>
              </w:rPr>
              <w:lastRenderedPageBreak/>
              <w:t>the legislature, and all political parties to arrive at a decision as to whether to elect MMDCEs on partisan or non-partisan basis by end of June, 2023</w:t>
            </w:r>
          </w:p>
          <w:p w14:paraId="6BCD31A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9F6C6A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586" w:type="pct"/>
            <w:tcBorders>
              <w:top w:val="single" w:sz="4" w:space="0" w:color="auto"/>
              <w:left w:val="single" w:sz="4" w:space="0" w:color="00000A"/>
              <w:right w:val="single" w:sz="4" w:space="0" w:color="00000A"/>
            </w:tcBorders>
            <w:shd w:val="clear" w:color="auto" w:fill="C5E0B3"/>
            <w:tcMar>
              <w:left w:w="73" w:type="dxa"/>
            </w:tcMar>
          </w:tcPr>
          <w:p w14:paraId="4B30FA85"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A meeting between </w:t>
            </w:r>
            <w:r w:rsidRPr="007245B4">
              <w:rPr>
                <w:rFonts w:ascii="Times New Roman" w:eastAsia="Calibri" w:hAnsi="Times New Roman" w:cs="Times New Roman"/>
                <w:bCs/>
                <w:color w:val="00000A"/>
                <w:sz w:val="20"/>
                <w:szCs w:val="20"/>
                <w:lang w:val="en-GB"/>
              </w:rPr>
              <w:t xml:space="preserve">Government </w:t>
            </w:r>
            <w:r>
              <w:rPr>
                <w:rFonts w:ascii="Times New Roman" w:eastAsia="Calibri" w:hAnsi="Times New Roman" w:cs="Times New Roman"/>
                <w:bCs/>
                <w:color w:val="00000A"/>
                <w:sz w:val="20"/>
                <w:szCs w:val="20"/>
                <w:lang w:val="en-GB"/>
              </w:rPr>
              <w:t xml:space="preserve">and </w:t>
            </w:r>
            <w:r w:rsidRPr="007245B4">
              <w:rPr>
                <w:rFonts w:ascii="Times New Roman" w:eastAsia="Calibri" w:hAnsi="Times New Roman" w:cs="Times New Roman"/>
                <w:bCs/>
                <w:color w:val="00000A"/>
                <w:sz w:val="20"/>
                <w:szCs w:val="20"/>
                <w:lang w:val="en-GB"/>
              </w:rPr>
              <w:t xml:space="preserve">leadership of the </w:t>
            </w:r>
            <w:r w:rsidRPr="007245B4">
              <w:rPr>
                <w:rFonts w:ascii="Times New Roman" w:eastAsia="Calibri" w:hAnsi="Times New Roman" w:cs="Times New Roman"/>
                <w:bCs/>
                <w:color w:val="00000A"/>
                <w:sz w:val="20"/>
                <w:szCs w:val="20"/>
                <w:lang w:val="en-GB"/>
              </w:rPr>
              <w:lastRenderedPageBreak/>
              <w:t>legislature, and all political</w:t>
            </w:r>
            <w:r>
              <w:rPr>
                <w:rFonts w:ascii="Times New Roman" w:eastAsia="Calibri" w:hAnsi="Times New Roman" w:cs="Times New Roman"/>
                <w:bCs/>
                <w:color w:val="00000A"/>
                <w:sz w:val="20"/>
                <w:szCs w:val="20"/>
                <w:lang w:val="en-GB"/>
              </w:rPr>
              <w:t xml:space="preserve"> parties</w:t>
            </w:r>
            <w:r w:rsidRPr="007245B4">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t xml:space="preserve">on </w:t>
            </w:r>
            <w:r w:rsidRPr="007245B4">
              <w:rPr>
                <w:rFonts w:ascii="Times New Roman" w:eastAsia="Calibri" w:hAnsi="Times New Roman" w:cs="Times New Roman"/>
                <w:bCs/>
                <w:color w:val="00000A"/>
                <w:sz w:val="20"/>
                <w:szCs w:val="20"/>
                <w:lang w:val="en-GB"/>
              </w:rPr>
              <w:t>a decision to whether to elect MMDCEs on partisan or non-partisan</w:t>
            </w:r>
            <w:r>
              <w:rPr>
                <w:rFonts w:ascii="Times New Roman" w:eastAsia="Calibri" w:hAnsi="Times New Roman" w:cs="Times New Roman"/>
                <w:bCs/>
                <w:color w:val="00000A"/>
                <w:sz w:val="20"/>
                <w:szCs w:val="20"/>
                <w:lang w:val="en-GB"/>
              </w:rPr>
              <w:t xml:space="preserve"> basis held</w:t>
            </w:r>
          </w:p>
        </w:tc>
        <w:tc>
          <w:tcPr>
            <w:tcW w:w="576" w:type="pct"/>
            <w:tcBorders>
              <w:top w:val="single" w:sz="4" w:space="0" w:color="auto"/>
              <w:left w:val="single" w:sz="4" w:space="0" w:color="00000A"/>
              <w:right w:val="single" w:sz="4" w:space="0" w:color="00000A"/>
            </w:tcBorders>
            <w:shd w:val="clear" w:color="auto" w:fill="C5E0B3"/>
          </w:tcPr>
          <w:p w14:paraId="31079D1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 xml:space="preserve">The indicator tracks the status of an engagement meeting between </w:t>
            </w:r>
            <w:r w:rsidRPr="007245B4">
              <w:rPr>
                <w:rFonts w:ascii="Times New Roman" w:eastAsia="Calibri" w:hAnsi="Times New Roman" w:cs="Times New Roman"/>
                <w:bCs/>
                <w:color w:val="00000A"/>
                <w:sz w:val="20"/>
                <w:szCs w:val="20"/>
                <w:lang w:val="en-GB"/>
              </w:rPr>
              <w:lastRenderedPageBreak/>
              <w:t xml:space="preserve">Government </w:t>
            </w:r>
            <w:r>
              <w:rPr>
                <w:rFonts w:ascii="Times New Roman" w:eastAsia="Calibri" w:hAnsi="Times New Roman" w:cs="Times New Roman"/>
                <w:bCs/>
                <w:color w:val="00000A"/>
                <w:sz w:val="20"/>
                <w:szCs w:val="20"/>
                <w:lang w:val="en-GB"/>
              </w:rPr>
              <w:t xml:space="preserve">and </w:t>
            </w:r>
            <w:r w:rsidRPr="007245B4">
              <w:rPr>
                <w:rFonts w:ascii="Times New Roman" w:eastAsia="Calibri" w:hAnsi="Times New Roman" w:cs="Times New Roman"/>
                <w:bCs/>
                <w:color w:val="00000A"/>
                <w:sz w:val="20"/>
                <w:szCs w:val="20"/>
                <w:lang w:val="en-GB"/>
              </w:rPr>
              <w:t>leadership of the legislature, and all political</w:t>
            </w:r>
            <w:r>
              <w:rPr>
                <w:rFonts w:ascii="Times New Roman" w:eastAsia="Calibri" w:hAnsi="Times New Roman" w:cs="Times New Roman"/>
                <w:bCs/>
                <w:color w:val="00000A"/>
                <w:sz w:val="20"/>
                <w:szCs w:val="20"/>
                <w:lang w:val="en-GB"/>
              </w:rPr>
              <w:t xml:space="preserve"> parties</w:t>
            </w:r>
            <w:r w:rsidRPr="007245B4">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t xml:space="preserve">on </w:t>
            </w:r>
            <w:r w:rsidRPr="007245B4">
              <w:rPr>
                <w:rFonts w:ascii="Times New Roman" w:eastAsia="Calibri" w:hAnsi="Times New Roman" w:cs="Times New Roman"/>
                <w:bCs/>
                <w:color w:val="00000A"/>
                <w:sz w:val="20"/>
                <w:szCs w:val="20"/>
                <w:lang w:val="en-GB"/>
              </w:rPr>
              <w:t>a decision to whether to elect MMDCEs on partisan or non-partisan</w:t>
            </w:r>
            <w:r>
              <w:rPr>
                <w:rFonts w:ascii="Times New Roman" w:eastAsia="Calibri" w:hAnsi="Times New Roman" w:cs="Times New Roman"/>
                <w:bCs/>
                <w:color w:val="00000A"/>
                <w:sz w:val="20"/>
                <w:szCs w:val="20"/>
                <w:lang w:val="en-GB"/>
              </w:rPr>
              <w:t xml:space="preserve"> basis</w:t>
            </w:r>
          </w:p>
        </w:tc>
        <w:tc>
          <w:tcPr>
            <w:tcW w:w="463" w:type="pct"/>
            <w:tcBorders>
              <w:top w:val="single" w:sz="4" w:space="0" w:color="auto"/>
              <w:left w:val="single" w:sz="4" w:space="0" w:color="00000A"/>
              <w:right w:val="single" w:sz="4" w:space="0" w:color="00000A"/>
            </w:tcBorders>
            <w:shd w:val="clear" w:color="auto" w:fill="C5E0B3"/>
          </w:tcPr>
          <w:p w14:paraId="0C21DD2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0A2E400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Government fully engages</w:t>
            </w:r>
            <w:r w:rsidRPr="007245B4">
              <w:rPr>
                <w:rFonts w:ascii="Times New Roman" w:eastAsia="Calibri" w:hAnsi="Times New Roman" w:cs="Times New Roman"/>
                <w:bCs/>
                <w:color w:val="00000A"/>
                <w:sz w:val="20"/>
                <w:szCs w:val="20"/>
                <w:lang w:val="en-GB"/>
              </w:rPr>
              <w:t xml:space="preserve"> leadership of the </w:t>
            </w:r>
            <w:r w:rsidRPr="007245B4">
              <w:rPr>
                <w:rFonts w:ascii="Times New Roman" w:eastAsia="Calibri" w:hAnsi="Times New Roman" w:cs="Times New Roman"/>
                <w:bCs/>
                <w:color w:val="00000A"/>
                <w:sz w:val="20"/>
                <w:szCs w:val="20"/>
                <w:lang w:val="en-GB"/>
              </w:rPr>
              <w:lastRenderedPageBreak/>
              <w:t xml:space="preserve">legislature, and all political parties on a decision to whether to elect MMDCEs on partisan or non-partisan basis </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2B5AB64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521010BE"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27748FB9"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4D5F3D63" w14:textId="43EE4908"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F53B554"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238582B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8E27B2">
              <w:rPr>
                <w:rFonts w:ascii="Times New Roman" w:eastAsia="Calibri" w:hAnsi="Times New Roman" w:cs="Times New Roman"/>
                <w:b/>
                <w:color w:val="00000A"/>
                <w:sz w:val="20"/>
                <w:szCs w:val="20"/>
                <w:lang w:val="en-GB"/>
              </w:rPr>
              <w:t>4.1.1.2:</w:t>
            </w:r>
            <w:r>
              <w:rPr>
                <w:rFonts w:ascii="Times New Roman" w:eastAsia="Calibri" w:hAnsi="Times New Roman" w:cs="Times New Roman"/>
                <w:bCs/>
                <w:color w:val="00000A"/>
                <w:sz w:val="20"/>
                <w:szCs w:val="20"/>
                <w:lang w:val="en-GB"/>
              </w:rPr>
              <w:t xml:space="preserve"> </w:t>
            </w:r>
            <w:r w:rsidRPr="00C962BC">
              <w:rPr>
                <w:rFonts w:ascii="Times New Roman" w:eastAsia="Calibri" w:hAnsi="Times New Roman" w:cs="Times New Roman"/>
                <w:bCs/>
                <w:color w:val="00000A"/>
                <w:sz w:val="20"/>
                <w:szCs w:val="20"/>
                <w:lang w:val="en-GB"/>
              </w:rPr>
              <w:t xml:space="preserve">Amend Articles 243 (1) and 55(3) </w:t>
            </w:r>
            <w:r w:rsidRPr="00702167">
              <w:rPr>
                <w:rFonts w:ascii="Times New Roman" w:eastAsia="Calibri" w:hAnsi="Times New Roman" w:cs="Times New Roman"/>
                <w:bCs/>
                <w:color w:val="00000A"/>
                <w:sz w:val="20"/>
                <w:szCs w:val="20"/>
                <w:lang w:val="en-GB"/>
              </w:rPr>
              <w:t xml:space="preserve">based on outcome of engagement </w:t>
            </w:r>
            <w:r w:rsidRPr="00C962BC">
              <w:rPr>
                <w:rFonts w:ascii="Times New Roman" w:eastAsia="Calibri" w:hAnsi="Times New Roman" w:cs="Times New Roman"/>
                <w:bCs/>
                <w:color w:val="00000A"/>
                <w:sz w:val="20"/>
                <w:szCs w:val="20"/>
                <w:lang w:val="en-GB"/>
              </w:rPr>
              <w:t xml:space="preserve">to enable </w:t>
            </w:r>
            <w:r w:rsidRPr="00702167">
              <w:rPr>
                <w:rFonts w:ascii="Times New Roman" w:eastAsia="Calibri" w:hAnsi="Times New Roman" w:cs="Times New Roman"/>
                <w:bCs/>
                <w:color w:val="00000A"/>
                <w:sz w:val="20"/>
                <w:szCs w:val="20"/>
                <w:lang w:val="en-GB"/>
              </w:rPr>
              <w:t xml:space="preserve">citizens </w:t>
            </w:r>
            <w:r>
              <w:rPr>
                <w:rFonts w:ascii="Times New Roman" w:eastAsia="Calibri" w:hAnsi="Times New Roman" w:cs="Times New Roman"/>
                <w:bCs/>
                <w:color w:val="00000A"/>
                <w:sz w:val="20"/>
                <w:szCs w:val="20"/>
                <w:lang w:val="en-GB"/>
              </w:rPr>
              <w:t xml:space="preserve">and </w:t>
            </w:r>
            <w:r w:rsidRPr="00C962BC">
              <w:rPr>
                <w:rFonts w:ascii="Times New Roman" w:eastAsia="Calibri" w:hAnsi="Times New Roman" w:cs="Times New Roman"/>
                <w:bCs/>
                <w:color w:val="00000A"/>
                <w:sz w:val="20"/>
                <w:szCs w:val="20"/>
                <w:lang w:val="en-GB"/>
              </w:rPr>
              <w:t xml:space="preserve">political parties to participate in the election of Chief Executive and assembly members </w:t>
            </w:r>
          </w:p>
          <w:p w14:paraId="53F379B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tc>
        <w:tc>
          <w:tcPr>
            <w:tcW w:w="586" w:type="pct"/>
            <w:tcBorders>
              <w:top w:val="single" w:sz="4" w:space="0" w:color="auto"/>
              <w:left w:val="single" w:sz="4" w:space="0" w:color="00000A"/>
              <w:right w:val="single" w:sz="4" w:space="0" w:color="00000A"/>
            </w:tcBorders>
            <w:shd w:val="clear" w:color="auto" w:fill="C5E0B3"/>
            <w:tcMar>
              <w:left w:w="73" w:type="dxa"/>
            </w:tcMar>
          </w:tcPr>
          <w:p w14:paraId="3E9080C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Articles 243 (1) and 55(3) have been amended</w:t>
            </w:r>
          </w:p>
          <w:p w14:paraId="48A80C7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1F3B68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 No)</w:t>
            </w:r>
          </w:p>
        </w:tc>
        <w:tc>
          <w:tcPr>
            <w:tcW w:w="576" w:type="pct"/>
            <w:tcBorders>
              <w:top w:val="single" w:sz="4" w:space="0" w:color="auto"/>
              <w:left w:val="single" w:sz="4" w:space="0" w:color="00000A"/>
              <w:right w:val="single" w:sz="4" w:space="0" w:color="00000A"/>
            </w:tcBorders>
            <w:shd w:val="clear" w:color="auto" w:fill="C5E0B3"/>
          </w:tcPr>
          <w:p w14:paraId="2DAD5B51"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Articles 243 (1) and 55(3) requires amendment to enable citizens and political parties to participate in the election of Chief Executives and assembly members.</w:t>
            </w:r>
          </w:p>
        </w:tc>
        <w:tc>
          <w:tcPr>
            <w:tcW w:w="463" w:type="pct"/>
            <w:tcBorders>
              <w:top w:val="single" w:sz="4" w:space="0" w:color="auto"/>
              <w:left w:val="single" w:sz="4" w:space="0" w:color="00000A"/>
              <w:right w:val="single" w:sz="4" w:space="0" w:color="00000A"/>
            </w:tcBorders>
            <w:shd w:val="clear" w:color="auto" w:fill="C5E0B3"/>
          </w:tcPr>
          <w:p w14:paraId="6E94EDFE"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Pr>
          <w:p w14:paraId="627B129F"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p w14:paraId="26864697"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77" w:type="pct"/>
            <w:tcBorders>
              <w:top w:val="single" w:sz="4" w:space="0" w:color="auto"/>
              <w:left w:val="single" w:sz="4" w:space="0" w:color="00000A"/>
              <w:right w:val="single" w:sz="4" w:space="0" w:color="00000A"/>
            </w:tcBorders>
            <w:shd w:val="clear" w:color="auto" w:fill="C5E0B3"/>
            <w:tcMar>
              <w:left w:w="73" w:type="dxa"/>
            </w:tcMar>
          </w:tcPr>
          <w:p w14:paraId="11C94A2A" w14:textId="0F9BAF98"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722EEB39" w14:textId="1D7E414C"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3708D3C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0D02CBDE" w14:textId="3DBA818D"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AFC6ED1"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09601B68"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
                <w:color w:val="00000A"/>
                <w:sz w:val="20"/>
                <w:szCs w:val="20"/>
                <w:lang w:val="en-GB"/>
              </w:rPr>
              <w:t>4.1.1.3</w:t>
            </w:r>
            <w:r w:rsidRPr="00FC23F9">
              <w:rPr>
                <w:rFonts w:ascii="Times New Roman" w:eastAsia="Calibri" w:hAnsi="Times New Roman" w:cs="Times New Roman"/>
                <w:bCs/>
                <w:color w:val="00000A"/>
                <w:sz w:val="20"/>
                <w:szCs w:val="20"/>
                <w:lang w:val="en-GB"/>
              </w:rPr>
              <w:t>:</w:t>
            </w:r>
            <w:r w:rsidRPr="00FC23F9">
              <w:rPr>
                <w:rFonts w:ascii="Times New Roman" w:eastAsia="Calibri" w:hAnsi="Times New Roman" w:cs="Times New Roman"/>
                <w:bCs/>
                <w:sz w:val="20"/>
                <w:szCs w:val="20"/>
                <w:lang w:val="en-GB"/>
              </w:rPr>
              <w:t xml:space="preserve"> Presentation of the Affirmative Action Bill in Parliament for its consideration</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4708079F"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Cs/>
                <w:sz w:val="20"/>
                <w:szCs w:val="20"/>
                <w:lang w:val="en-GB"/>
              </w:rPr>
              <w:t>Affirmative Action Bill has been presented to Parliament for its consideration</w:t>
            </w:r>
          </w:p>
          <w:p w14:paraId="1A194A5D"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sz w:val="20"/>
                <w:szCs w:val="20"/>
                <w:lang w:val="en-GB"/>
              </w:rPr>
              <w:t>YES, NO</w:t>
            </w:r>
          </w:p>
        </w:tc>
        <w:tc>
          <w:tcPr>
            <w:tcW w:w="576" w:type="pct"/>
            <w:tcBorders>
              <w:top w:val="single" w:sz="4" w:space="0" w:color="auto"/>
              <w:left w:val="single" w:sz="4" w:space="0" w:color="00000A"/>
              <w:right w:val="single" w:sz="4" w:space="0" w:color="00000A"/>
            </w:tcBorders>
            <w:shd w:val="clear" w:color="auto" w:fill="C5E0B3"/>
          </w:tcPr>
          <w:p w14:paraId="57467EF7"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4681B7E0"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Pr>
          <w:p w14:paraId="7977E6A9"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07D8DCE1"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259E6467"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098C6DAC"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487E93E4" w14:textId="68B1D6DB"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0354A691"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01340B5E"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4.1.1.4: </w:t>
            </w:r>
            <w:r w:rsidRPr="00FC23F9">
              <w:rPr>
                <w:rFonts w:ascii="Times New Roman" w:eastAsia="Calibri" w:hAnsi="Times New Roman" w:cs="Times New Roman"/>
                <w:bCs/>
                <w:color w:val="00000A"/>
                <w:sz w:val="20"/>
                <w:szCs w:val="20"/>
                <w:lang w:val="en-GB"/>
              </w:rPr>
              <w:t>Parliament refers the Affirmative Action Bill to the Constitutional, Legal and Parliamentary Affairs Committee of Parliament for deliberation and citizen engagements on the Bill.</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44A4B48B"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7DAF167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40FD634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53D5FCBF"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77" w:type="pct"/>
            <w:tcBorders>
              <w:top w:val="single" w:sz="4" w:space="0" w:color="auto"/>
              <w:left w:val="single" w:sz="4" w:space="0" w:color="00000A"/>
              <w:right w:val="single" w:sz="4" w:space="0" w:color="00000A"/>
            </w:tcBorders>
            <w:shd w:val="clear" w:color="auto" w:fill="C5E0B3"/>
            <w:tcMar>
              <w:left w:w="73" w:type="dxa"/>
            </w:tcMar>
          </w:tcPr>
          <w:p w14:paraId="534E0B72"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7419E901"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2DAB2FB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10CCE57" w14:textId="6B58185A"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5983B8F4"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6186BCAD"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lastRenderedPageBreak/>
              <w:t xml:space="preserve">4.1.1.5: </w:t>
            </w:r>
            <w:r w:rsidRPr="00FC23F9">
              <w:rPr>
                <w:rFonts w:ascii="Times New Roman" w:eastAsia="Calibri" w:hAnsi="Times New Roman" w:cs="Times New Roman"/>
                <w:bCs/>
                <w:color w:val="00000A"/>
                <w:sz w:val="20"/>
                <w:szCs w:val="20"/>
                <w:lang w:val="en-GB"/>
              </w:rPr>
              <w:t>Parliament considers the final processes towards the passage of the Affirmative Action Bill into Law and its Legislative Instrument for implementation by June 2023 to increase women's representation in decision-making spaces such as Parliament, District Assemblies, Ministerial and Ambassadorial appointments and other areas of governance in Ghana.</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090114F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098D0EBC"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037B0A1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223E7B8E"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77" w:type="pct"/>
            <w:tcBorders>
              <w:top w:val="single" w:sz="4" w:space="0" w:color="auto"/>
              <w:left w:val="single" w:sz="4" w:space="0" w:color="00000A"/>
              <w:right w:val="single" w:sz="4" w:space="0" w:color="00000A"/>
            </w:tcBorders>
            <w:shd w:val="clear" w:color="auto" w:fill="C5E0B3"/>
            <w:tcMar>
              <w:left w:w="73" w:type="dxa"/>
            </w:tcMar>
          </w:tcPr>
          <w:p w14:paraId="5216CBB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4F919F6B"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53F418BF"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09D9C59" w14:textId="1B52D64D"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29DBF89C"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2D5B5271"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4.1.1.6: </w:t>
            </w:r>
            <w:r w:rsidRPr="00FC23F9">
              <w:rPr>
                <w:rFonts w:ascii="Times New Roman" w:eastAsia="Calibri" w:hAnsi="Times New Roman" w:cs="Times New Roman"/>
                <w:bCs/>
                <w:color w:val="00000A"/>
                <w:sz w:val="20"/>
                <w:szCs w:val="20"/>
                <w:lang w:val="en-GB"/>
              </w:rPr>
              <w:t>The President accent to the Affirmative Action Bill by June 2023.</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23767ED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13EBA92A"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52C55B31"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784843B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77" w:type="pct"/>
            <w:tcBorders>
              <w:top w:val="single" w:sz="4" w:space="0" w:color="auto"/>
              <w:left w:val="single" w:sz="4" w:space="0" w:color="00000A"/>
              <w:right w:val="single" w:sz="4" w:space="0" w:color="00000A"/>
            </w:tcBorders>
            <w:shd w:val="clear" w:color="auto" w:fill="C5E0B3"/>
            <w:tcMar>
              <w:left w:w="73" w:type="dxa"/>
            </w:tcMar>
          </w:tcPr>
          <w:p w14:paraId="075A7FF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35EB573C"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28619C6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07E56FD" w14:textId="566629E2"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472A7D94"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76DD4432"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4.1.1.7: </w:t>
            </w:r>
            <w:r w:rsidRPr="00FC23F9">
              <w:rPr>
                <w:rFonts w:ascii="Times New Roman" w:eastAsia="Calibri" w:hAnsi="Times New Roman" w:cs="Times New Roman"/>
                <w:bCs/>
                <w:color w:val="00000A"/>
                <w:sz w:val="20"/>
                <w:szCs w:val="20"/>
                <w:lang w:val="en-GB"/>
              </w:rPr>
              <w:t>Engagement with Political Parties to review their internal constitution and electoral rules to save some safe seats in their strongholds for only women aspirants to contest.</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218E35F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67B90BAF"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4102394D"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0D5D1B10"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477" w:type="pct"/>
            <w:tcBorders>
              <w:top w:val="single" w:sz="4" w:space="0" w:color="auto"/>
              <w:left w:val="single" w:sz="4" w:space="0" w:color="00000A"/>
              <w:right w:val="single" w:sz="4" w:space="0" w:color="00000A"/>
            </w:tcBorders>
            <w:shd w:val="clear" w:color="auto" w:fill="C5E0B3"/>
            <w:tcMar>
              <w:left w:w="73" w:type="dxa"/>
            </w:tcMar>
          </w:tcPr>
          <w:p w14:paraId="47E3F15B"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0EAF00E9"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6438CDDC"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6AC29DBE" w14:textId="43BA7C21"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1364D3" w:rsidRPr="00C962BC" w14:paraId="29F4D586"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442084C3" w14:textId="77777777" w:rsidR="001364D3" w:rsidRPr="00FC23F9" w:rsidRDefault="001364D3" w:rsidP="001364D3">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4.1.1.8: </w:t>
            </w:r>
            <w:r w:rsidRPr="00FC23F9">
              <w:rPr>
                <w:rFonts w:ascii="Times New Roman" w:eastAsia="Calibri" w:hAnsi="Times New Roman" w:cs="Times New Roman"/>
                <w:bCs/>
                <w:color w:val="00000A"/>
                <w:sz w:val="20"/>
                <w:szCs w:val="20"/>
                <w:lang w:val="en-GB"/>
              </w:rPr>
              <w:t>Presentation of the Persons with Disabilities (PWDs) Re-enactment and its accompanying Legislative Instrument to Parliament by January 2023.</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2E91F931" w14:textId="77777777" w:rsidR="001364D3" w:rsidRPr="00C962BC" w:rsidRDefault="001364D3" w:rsidP="001364D3">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3111AA2A" w14:textId="77777777" w:rsidR="001364D3" w:rsidRPr="00C962BC" w:rsidRDefault="001364D3" w:rsidP="001364D3">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0DB9CD2D" w14:textId="4808CE61" w:rsidR="001364D3" w:rsidRPr="00C962BC" w:rsidRDefault="001364D3" w:rsidP="001364D3">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tc>
        <w:tc>
          <w:tcPr>
            <w:tcW w:w="463" w:type="pct"/>
            <w:tcBorders>
              <w:top w:val="single" w:sz="4" w:space="0" w:color="auto"/>
              <w:left w:val="single" w:sz="4" w:space="0" w:color="00000A"/>
              <w:right w:val="single" w:sz="4" w:space="0" w:color="00000A"/>
            </w:tcBorders>
            <w:shd w:val="clear" w:color="auto" w:fill="C5E0B3"/>
          </w:tcPr>
          <w:p w14:paraId="2C00E881" w14:textId="2767BF33" w:rsidR="001364D3" w:rsidRPr="00C962BC" w:rsidRDefault="001364D3" w:rsidP="001364D3">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Submit the Persons with Disability Bill, 2022 to Cabinet</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3310C24C" w14:textId="13CA04CD" w:rsidR="001364D3" w:rsidRPr="00793D82" w:rsidRDefault="001364D3" w:rsidP="001364D3">
            <w:pPr>
              <w:spacing w:after="200" w:line="240" w:lineRule="auto"/>
              <w:rPr>
                <w:rFonts w:ascii="Times New Roman" w:eastAsia="Calibri" w:hAnsi="Times New Roman" w:cs="Times New Roman"/>
                <w:bCs/>
                <w:color w:val="00000A"/>
                <w:sz w:val="20"/>
                <w:szCs w:val="20"/>
                <w:lang w:val="en-GB"/>
              </w:rPr>
            </w:pPr>
            <w:r w:rsidRPr="00793D82">
              <w:rPr>
                <w:rFonts w:ascii="Times New Roman" w:eastAsia="Calibri" w:hAnsi="Times New Roman" w:cs="Times New Roman"/>
                <w:bCs/>
                <w:color w:val="00000A"/>
                <w:sz w:val="20"/>
                <w:szCs w:val="20"/>
              </w:rPr>
              <w:t>Persons with Disability Bill, 2022 drafted</w:t>
            </w:r>
            <w:r w:rsidR="00533FCB">
              <w:rPr>
                <w:rFonts w:ascii="Times New Roman" w:eastAsia="Calibri" w:hAnsi="Times New Roman" w:cs="Times New Roman"/>
                <w:bCs/>
                <w:color w:val="00000A"/>
                <w:sz w:val="20"/>
                <w:szCs w:val="20"/>
              </w:rPr>
              <w:t xml:space="preserve"> </w:t>
            </w:r>
            <w:r w:rsidR="006C70AC">
              <w:rPr>
                <w:rFonts w:ascii="Times New Roman" w:eastAsia="Calibri" w:hAnsi="Times New Roman" w:cs="Times New Roman"/>
                <w:bCs/>
                <w:color w:val="00000A"/>
                <w:sz w:val="20"/>
                <w:szCs w:val="20"/>
              </w:rPr>
              <w:t xml:space="preserve">and </w:t>
            </w:r>
            <w:r w:rsidR="006C70AC" w:rsidRPr="00793D82">
              <w:rPr>
                <w:rFonts w:ascii="Times New Roman" w:eastAsia="Calibri" w:hAnsi="Times New Roman" w:cs="Times New Roman"/>
                <w:bCs/>
                <w:color w:val="00000A"/>
                <w:sz w:val="20"/>
                <w:szCs w:val="20"/>
              </w:rPr>
              <w:t>Attorney</w:t>
            </w:r>
            <w:r w:rsidRPr="00793D82">
              <w:rPr>
                <w:rFonts w:ascii="Times New Roman" w:eastAsia="Calibri" w:hAnsi="Times New Roman" w:cs="Times New Roman"/>
                <w:bCs/>
                <w:color w:val="00000A"/>
                <w:sz w:val="20"/>
                <w:szCs w:val="20"/>
              </w:rPr>
              <w:t xml:space="preserve"> General</w:t>
            </w:r>
            <w:r w:rsidR="00533FCB">
              <w:rPr>
                <w:rFonts w:ascii="Times New Roman" w:eastAsia="Calibri" w:hAnsi="Times New Roman" w:cs="Times New Roman"/>
                <w:bCs/>
                <w:color w:val="00000A"/>
                <w:sz w:val="20"/>
                <w:szCs w:val="20"/>
              </w:rPr>
              <w:t xml:space="preserve"> requested for additional information. Technical </w:t>
            </w:r>
            <w:r w:rsidR="00533FCB">
              <w:rPr>
                <w:rFonts w:ascii="Times New Roman" w:eastAsia="Calibri" w:hAnsi="Times New Roman" w:cs="Times New Roman"/>
                <w:bCs/>
                <w:color w:val="00000A"/>
                <w:sz w:val="20"/>
                <w:szCs w:val="20"/>
              </w:rPr>
              <w:lastRenderedPageBreak/>
              <w:t xml:space="preserve">Committee for the Review of the Act sat to provide the needed additional information. </w:t>
            </w:r>
          </w:p>
          <w:p w14:paraId="39E45655" w14:textId="77777777" w:rsidR="001364D3" w:rsidRPr="00C962BC" w:rsidRDefault="001364D3" w:rsidP="001364D3">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07D0E0EF" w14:textId="7D44F600" w:rsidR="001364D3" w:rsidRPr="00C962BC" w:rsidRDefault="001364D3" w:rsidP="001364D3">
            <w:pPr>
              <w:tabs>
                <w:tab w:val="left" w:pos="465"/>
              </w:tabs>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Legally drafted </w:t>
            </w:r>
            <w:r w:rsidRPr="00793D82">
              <w:rPr>
                <w:rFonts w:ascii="Times New Roman" w:eastAsia="Calibri" w:hAnsi="Times New Roman" w:cs="Times New Roman"/>
                <w:bCs/>
                <w:color w:val="00000A"/>
                <w:sz w:val="20"/>
                <w:szCs w:val="20"/>
              </w:rPr>
              <w:t>Persons with Disability Bill, 2022</w:t>
            </w:r>
            <w:r w:rsidR="006C70AC">
              <w:rPr>
                <w:rFonts w:ascii="Times New Roman" w:eastAsia="Calibri" w:hAnsi="Times New Roman" w:cs="Times New Roman"/>
                <w:bCs/>
                <w:color w:val="00000A"/>
                <w:sz w:val="20"/>
                <w:szCs w:val="20"/>
              </w:rPr>
              <w:t xml:space="preserve"> and comments and questions</w:t>
            </w:r>
            <w:r>
              <w:rPr>
                <w:rFonts w:ascii="Times New Roman" w:eastAsia="Calibri" w:hAnsi="Times New Roman" w:cs="Times New Roman"/>
                <w:bCs/>
                <w:color w:val="00000A"/>
                <w:sz w:val="20"/>
                <w:szCs w:val="20"/>
              </w:rPr>
              <w:t xml:space="preserve"> from the Attorney General</w:t>
            </w:r>
          </w:p>
        </w:tc>
        <w:tc>
          <w:tcPr>
            <w:tcW w:w="522" w:type="pct"/>
            <w:tcBorders>
              <w:left w:val="single" w:sz="4" w:space="0" w:color="00000A"/>
              <w:right w:val="single" w:sz="4" w:space="0" w:color="00000A"/>
            </w:tcBorders>
            <w:shd w:val="clear" w:color="auto" w:fill="C5E0B3" w:themeFill="accent6" w:themeFillTint="66"/>
          </w:tcPr>
          <w:p w14:paraId="5E6482DE" w14:textId="30992CB1" w:rsidR="001364D3" w:rsidRPr="00C962BC" w:rsidRDefault="001364D3" w:rsidP="001364D3">
            <w:pPr>
              <w:widowControl w:val="0"/>
              <w:suppressAutoHyphens/>
              <w:spacing w:after="0" w:line="240" w:lineRule="auto"/>
              <w:rPr>
                <w:rFonts w:ascii="Times New Roman" w:eastAsia="Calibri" w:hAnsi="Times New Roman" w:cs="Times New Roman"/>
                <w:b/>
                <w:bCs/>
                <w:color w:val="00000A"/>
                <w:sz w:val="20"/>
                <w:szCs w:val="20"/>
                <w:u w:val="single"/>
                <w:lang w:val="en-GB"/>
              </w:rPr>
            </w:pPr>
            <w:r w:rsidRPr="007F1C18">
              <w:rPr>
                <w:rFonts w:ascii="Times New Roman" w:eastAsia="Calibri" w:hAnsi="Times New Roman" w:cs="Times New Roman"/>
                <w:bCs/>
                <w:color w:val="00000A"/>
                <w:sz w:val="20"/>
                <w:szCs w:val="20"/>
                <w:lang w:val="en-GB"/>
              </w:rPr>
              <w:t xml:space="preserve">The </w:t>
            </w:r>
            <w:r w:rsidR="006C70AC">
              <w:rPr>
                <w:rFonts w:ascii="Times New Roman" w:eastAsia="Calibri" w:hAnsi="Times New Roman" w:cs="Times New Roman"/>
                <w:bCs/>
                <w:color w:val="00000A"/>
                <w:sz w:val="20"/>
                <w:szCs w:val="20"/>
                <w:lang w:val="en-GB"/>
              </w:rPr>
              <w:t xml:space="preserve">Council is exploring funding to continue with the process including stakeholders’ consultation on the Bill. </w:t>
            </w:r>
          </w:p>
        </w:tc>
        <w:tc>
          <w:tcPr>
            <w:tcW w:w="568" w:type="pct"/>
            <w:vMerge/>
            <w:tcBorders>
              <w:left w:val="single" w:sz="4" w:space="0" w:color="00000A"/>
              <w:right w:val="single" w:sz="4" w:space="0" w:color="00000A"/>
            </w:tcBorders>
            <w:shd w:val="clear" w:color="auto" w:fill="auto"/>
            <w:tcMar>
              <w:left w:w="73" w:type="dxa"/>
            </w:tcMar>
          </w:tcPr>
          <w:p w14:paraId="7351F36F" w14:textId="723E62E3" w:rsidR="001364D3" w:rsidRPr="00C962BC" w:rsidRDefault="001364D3" w:rsidP="001364D3">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A503ACB"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30B0343F"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4.1.1.9: </w:t>
            </w:r>
            <w:r w:rsidRPr="00FC23F9">
              <w:rPr>
                <w:rFonts w:ascii="Times New Roman" w:eastAsia="Calibri" w:hAnsi="Times New Roman" w:cs="Times New Roman"/>
                <w:bCs/>
                <w:color w:val="00000A"/>
                <w:sz w:val="20"/>
                <w:szCs w:val="20"/>
                <w:lang w:val="en-GB"/>
              </w:rPr>
              <w:t>Parliament passes the Re-enactment by June 2023 to enable PWDs enjoy all their rights, including full participation in national and local level decision making without discrimination</w:t>
            </w:r>
            <w:r w:rsidRPr="00FC23F9">
              <w:rPr>
                <w:rFonts w:ascii="Times New Roman" w:eastAsia="Calibri" w:hAnsi="Times New Roman" w:cs="Times New Roman"/>
                <w:b/>
                <w:color w:val="00000A"/>
                <w:sz w:val="20"/>
                <w:szCs w:val="20"/>
                <w:lang w:val="en-GB"/>
              </w:rPr>
              <w:t>.</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72D1220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 xml:space="preserve">Persons with Disability Re-Enactment Bill and accompanying legislative instrument passed </w:t>
            </w:r>
          </w:p>
          <w:p w14:paraId="5C149D19"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DDBA77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 No)</w:t>
            </w:r>
          </w:p>
          <w:p w14:paraId="0EB462D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576" w:type="pct"/>
            <w:tcBorders>
              <w:top w:val="single" w:sz="4" w:space="0" w:color="auto"/>
              <w:left w:val="single" w:sz="4" w:space="0" w:color="00000A"/>
              <w:right w:val="single" w:sz="4" w:space="0" w:color="00000A"/>
            </w:tcBorders>
            <w:shd w:val="clear" w:color="auto" w:fill="C5E0B3"/>
          </w:tcPr>
          <w:p w14:paraId="39408715"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7B8AF436"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Pr>
          <w:p w14:paraId="35897390" w14:textId="77777777" w:rsidR="00272B67" w:rsidRDefault="00793D82" w:rsidP="00793D82">
            <w:pPr>
              <w:spacing w:after="200" w:line="240" w:lineRule="auto"/>
              <w:rPr>
                <w:rFonts w:ascii="Times New Roman" w:eastAsia="Calibri" w:hAnsi="Times New Roman" w:cs="Times New Roman"/>
                <w:bCs/>
                <w:color w:val="00000A"/>
                <w:sz w:val="20"/>
                <w:szCs w:val="20"/>
              </w:rPr>
            </w:pPr>
            <w:r>
              <w:rPr>
                <w:rFonts w:ascii="Times New Roman" w:eastAsia="Calibri" w:hAnsi="Times New Roman" w:cs="Times New Roman"/>
                <w:bCs/>
                <w:color w:val="00000A"/>
                <w:sz w:val="20"/>
                <w:szCs w:val="20"/>
              </w:rPr>
              <w:t>The new Persons with Disability</w:t>
            </w:r>
            <w:r w:rsidR="006C70AC">
              <w:rPr>
                <w:rFonts w:ascii="Times New Roman" w:eastAsia="Calibri" w:hAnsi="Times New Roman" w:cs="Times New Roman"/>
                <w:bCs/>
                <w:color w:val="00000A"/>
                <w:sz w:val="20"/>
                <w:szCs w:val="20"/>
              </w:rPr>
              <w:t xml:space="preserve"> Bill, 2022</w:t>
            </w:r>
            <w:r>
              <w:rPr>
                <w:rFonts w:ascii="Times New Roman" w:eastAsia="Calibri" w:hAnsi="Times New Roman" w:cs="Times New Roman"/>
                <w:bCs/>
                <w:color w:val="00000A"/>
                <w:sz w:val="20"/>
                <w:szCs w:val="20"/>
              </w:rPr>
              <w:t xml:space="preserve"> </w:t>
            </w:r>
            <w:r w:rsidR="006C70AC">
              <w:rPr>
                <w:rFonts w:ascii="Times New Roman" w:eastAsia="Calibri" w:hAnsi="Times New Roman" w:cs="Times New Roman"/>
                <w:bCs/>
                <w:color w:val="00000A"/>
                <w:sz w:val="20"/>
                <w:szCs w:val="20"/>
              </w:rPr>
              <w:t xml:space="preserve">is </w:t>
            </w:r>
            <w:r>
              <w:rPr>
                <w:rFonts w:ascii="Times New Roman" w:eastAsia="Calibri" w:hAnsi="Times New Roman" w:cs="Times New Roman"/>
                <w:bCs/>
                <w:color w:val="00000A"/>
                <w:sz w:val="20"/>
                <w:szCs w:val="20"/>
              </w:rPr>
              <w:t xml:space="preserve">passed into Law.  </w:t>
            </w:r>
          </w:p>
          <w:p w14:paraId="1CC7B5AE" w14:textId="567C2B2E" w:rsidR="006C70AC" w:rsidRPr="00C962BC" w:rsidRDefault="006C70AC" w:rsidP="00793D82">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rPr>
              <w:t xml:space="preserve">The </w:t>
            </w:r>
            <w:r w:rsidR="00407490">
              <w:rPr>
                <w:rFonts w:ascii="Times New Roman" w:eastAsia="Calibri" w:hAnsi="Times New Roman" w:cs="Times New Roman"/>
                <w:bCs/>
                <w:color w:val="00000A"/>
                <w:sz w:val="20"/>
                <w:szCs w:val="20"/>
              </w:rPr>
              <w:t>L.I legally drafted by AG</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76BAAFF6" w14:textId="3CB4ABA8" w:rsidR="00272B67" w:rsidRPr="00C962BC" w:rsidRDefault="00793D82" w:rsidP="00407490">
            <w:pPr>
              <w:spacing w:after="200" w:line="240" w:lineRule="auto"/>
              <w:rPr>
                <w:rFonts w:ascii="Times New Roman" w:eastAsia="Calibri" w:hAnsi="Times New Roman" w:cs="Times New Roman"/>
                <w:bCs/>
                <w:color w:val="00000A"/>
                <w:sz w:val="20"/>
                <w:szCs w:val="20"/>
                <w:lang w:val="en-GB"/>
              </w:rPr>
            </w:pPr>
            <w:r w:rsidRPr="00793D82">
              <w:rPr>
                <w:rFonts w:ascii="Times New Roman" w:eastAsia="Calibri" w:hAnsi="Times New Roman" w:cs="Times New Roman"/>
                <w:bCs/>
                <w:color w:val="00000A"/>
                <w:sz w:val="20"/>
                <w:szCs w:val="20"/>
              </w:rPr>
              <w:t>Persons with Disability Bill, 2022 drafted</w:t>
            </w:r>
            <w:r>
              <w:rPr>
                <w:rFonts w:ascii="Times New Roman" w:eastAsia="Calibri" w:hAnsi="Times New Roman" w:cs="Times New Roman"/>
                <w:bCs/>
                <w:color w:val="00000A"/>
                <w:sz w:val="20"/>
                <w:szCs w:val="20"/>
              </w:rPr>
              <w:t xml:space="preserve"> </w:t>
            </w:r>
          </w:p>
        </w:tc>
        <w:tc>
          <w:tcPr>
            <w:tcW w:w="513" w:type="pct"/>
            <w:tcBorders>
              <w:top w:val="single" w:sz="4" w:space="0" w:color="auto"/>
              <w:left w:val="single" w:sz="4" w:space="0" w:color="00000A"/>
              <w:right w:val="single" w:sz="4" w:space="0" w:color="00000A"/>
            </w:tcBorders>
            <w:shd w:val="clear" w:color="auto" w:fill="C5E0B3"/>
            <w:tcMar>
              <w:left w:w="73" w:type="dxa"/>
            </w:tcMar>
          </w:tcPr>
          <w:p w14:paraId="0BCF75D0" w14:textId="7A2A1ADA" w:rsidR="00272B67" w:rsidRPr="00C962BC" w:rsidRDefault="00793D82" w:rsidP="00407490">
            <w:pPr>
              <w:tabs>
                <w:tab w:val="left" w:pos="465"/>
              </w:tabs>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Legally drafted </w:t>
            </w:r>
            <w:r w:rsidRPr="00793D82">
              <w:rPr>
                <w:rFonts w:ascii="Times New Roman" w:eastAsia="Calibri" w:hAnsi="Times New Roman" w:cs="Times New Roman"/>
                <w:bCs/>
                <w:color w:val="00000A"/>
                <w:sz w:val="20"/>
                <w:szCs w:val="20"/>
              </w:rPr>
              <w:t>Persons with Disability Bill, 2022</w:t>
            </w:r>
            <w:r>
              <w:rPr>
                <w:rFonts w:ascii="Times New Roman" w:eastAsia="Calibri" w:hAnsi="Times New Roman" w:cs="Times New Roman"/>
                <w:bCs/>
                <w:color w:val="00000A"/>
                <w:sz w:val="20"/>
                <w:szCs w:val="20"/>
              </w:rPr>
              <w:t xml:space="preserve"> </w:t>
            </w:r>
          </w:p>
        </w:tc>
        <w:tc>
          <w:tcPr>
            <w:tcW w:w="522" w:type="pct"/>
            <w:tcBorders>
              <w:left w:val="single" w:sz="4" w:space="0" w:color="00000A"/>
              <w:right w:val="single" w:sz="4" w:space="0" w:color="00000A"/>
            </w:tcBorders>
            <w:shd w:val="clear" w:color="auto" w:fill="C5E0B3" w:themeFill="accent6" w:themeFillTint="66"/>
          </w:tcPr>
          <w:p w14:paraId="2482EAB4" w14:textId="0544B169" w:rsidR="00272B67" w:rsidRPr="00C962BC" w:rsidRDefault="00407490"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r w:rsidRPr="007F1C18">
              <w:rPr>
                <w:rFonts w:ascii="Times New Roman" w:eastAsia="Calibri" w:hAnsi="Times New Roman" w:cs="Times New Roman"/>
                <w:bCs/>
                <w:color w:val="00000A"/>
                <w:sz w:val="20"/>
                <w:szCs w:val="20"/>
                <w:lang w:val="en-GB"/>
              </w:rPr>
              <w:t xml:space="preserve">The </w:t>
            </w:r>
            <w:r>
              <w:rPr>
                <w:rFonts w:ascii="Times New Roman" w:eastAsia="Calibri" w:hAnsi="Times New Roman" w:cs="Times New Roman"/>
                <w:bCs/>
                <w:color w:val="00000A"/>
                <w:sz w:val="20"/>
                <w:szCs w:val="20"/>
                <w:lang w:val="en-GB"/>
              </w:rPr>
              <w:t>Council is exploring funding to continue with the process including stakeholders’ consultation on the Bill.</w:t>
            </w:r>
          </w:p>
        </w:tc>
        <w:tc>
          <w:tcPr>
            <w:tcW w:w="568" w:type="pct"/>
            <w:vMerge/>
            <w:tcBorders>
              <w:left w:val="single" w:sz="4" w:space="0" w:color="00000A"/>
              <w:right w:val="single" w:sz="4" w:space="0" w:color="00000A"/>
            </w:tcBorders>
            <w:shd w:val="clear" w:color="auto" w:fill="auto"/>
            <w:tcMar>
              <w:left w:w="73" w:type="dxa"/>
            </w:tcMar>
          </w:tcPr>
          <w:p w14:paraId="30E773BF" w14:textId="50FD67C6"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7FD090B1"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32EC5C1F" w14:textId="54B288B2"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 xml:space="preserve">4.1.1.10: </w:t>
            </w:r>
            <w:r w:rsidRPr="00226EB4">
              <w:rPr>
                <w:rFonts w:ascii="Times New Roman" w:eastAsia="Calibri" w:hAnsi="Times New Roman" w:cs="Times New Roman"/>
                <w:bCs/>
                <w:color w:val="00000A"/>
                <w:sz w:val="20"/>
                <w:szCs w:val="20"/>
                <w:lang w:val="en-GB"/>
              </w:rPr>
              <w:t>Decen</w:t>
            </w:r>
            <w:r w:rsidR="001364D3">
              <w:rPr>
                <w:rFonts w:ascii="Times New Roman" w:eastAsia="Calibri" w:hAnsi="Times New Roman" w:cs="Times New Roman"/>
                <w:bCs/>
                <w:color w:val="00000A"/>
                <w:sz w:val="20"/>
                <w:szCs w:val="20"/>
                <w:lang w:val="en-GB"/>
              </w:rPr>
              <w:t>tralize the National Council on</w:t>
            </w:r>
            <w:r w:rsidRPr="00226EB4">
              <w:rPr>
                <w:rFonts w:ascii="Times New Roman" w:eastAsia="Calibri" w:hAnsi="Times New Roman" w:cs="Times New Roman"/>
                <w:bCs/>
                <w:color w:val="00000A"/>
                <w:sz w:val="20"/>
                <w:szCs w:val="20"/>
                <w:lang w:val="en-GB"/>
              </w:rPr>
              <w:t xml:space="preserve"> Persons with Disability in 8 regions of Ghana by end of June 2023.</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3096CF4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8E27B2">
              <w:rPr>
                <w:rFonts w:ascii="Times New Roman" w:eastAsia="Calibri" w:hAnsi="Times New Roman" w:cs="Times New Roman"/>
                <w:bCs/>
                <w:color w:val="00000A"/>
                <w:sz w:val="20"/>
                <w:szCs w:val="20"/>
                <w:lang w:val="en-GB"/>
              </w:rPr>
              <w:t>Number of regions with decentralised National Council for Persons with Disability</w:t>
            </w:r>
          </w:p>
        </w:tc>
        <w:tc>
          <w:tcPr>
            <w:tcW w:w="576" w:type="pct"/>
            <w:tcBorders>
              <w:top w:val="single" w:sz="4" w:space="0" w:color="auto"/>
              <w:left w:val="single" w:sz="4" w:space="0" w:color="00000A"/>
              <w:right w:val="single" w:sz="4" w:space="0" w:color="00000A"/>
            </w:tcBorders>
            <w:shd w:val="clear" w:color="auto" w:fill="C5E0B3"/>
          </w:tcPr>
          <w:p w14:paraId="249BA619" w14:textId="77777777" w:rsidR="00272B67" w:rsidRPr="008E27B2"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8E27B2">
              <w:rPr>
                <w:rFonts w:ascii="Times New Roman" w:eastAsia="Calibri" w:hAnsi="Times New Roman" w:cs="Times New Roman"/>
                <w:color w:val="00000A"/>
                <w:sz w:val="20"/>
                <w:szCs w:val="20"/>
                <w:lang w:val="en-GB"/>
              </w:rPr>
              <w:t xml:space="preserve">The enactment of the Bill provides for the rights of disabled persons in accordance with article 29 of the Constitution </w:t>
            </w:r>
          </w:p>
          <w:p w14:paraId="023FE0DB" w14:textId="5BC5D3B9" w:rsidR="00272B67" w:rsidRPr="008E27B2"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8E27B2">
              <w:rPr>
                <w:rFonts w:ascii="Times New Roman" w:eastAsia="Calibri" w:hAnsi="Times New Roman" w:cs="Times New Roman"/>
                <w:color w:val="00000A"/>
                <w:sz w:val="20"/>
                <w:szCs w:val="20"/>
                <w:lang w:val="en-GB"/>
              </w:rPr>
              <w:t xml:space="preserve">PWDs still have challenges in accessing public buildings as most of them are not designed according to the required standard facilities such as </w:t>
            </w:r>
            <w:r w:rsidRPr="008E27B2">
              <w:rPr>
                <w:rFonts w:ascii="Times New Roman" w:eastAsia="Calibri" w:hAnsi="Times New Roman" w:cs="Times New Roman"/>
                <w:color w:val="00000A"/>
                <w:sz w:val="20"/>
                <w:szCs w:val="20"/>
                <w:lang w:val="en-GB"/>
              </w:rPr>
              <w:lastRenderedPageBreak/>
              <w:t>ramps, lifts, elevators, and so on.</w:t>
            </w:r>
            <w:r w:rsidR="00407490">
              <w:rPr>
                <w:rFonts w:ascii="Times New Roman" w:eastAsia="Calibri" w:hAnsi="Times New Roman" w:cs="Times New Roman"/>
                <w:color w:val="00000A"/>
                <w:sz w:val="20"/>
                <w:szCs w:val="20"/>
                <w:lang w:val="en-GB"/>
              </w:rPr>
              <w:t xml:space="preserve"> The regional and district offices will bring the mandate of the Council as stated in Section 42 of Act 715 closer to persons with disabilities within the regions and districts</w:t>
            </w:r>
          </w:p>
          <w:p w14:paraId="67A1E7E1"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left w:val="single" w:sz="4" w:space="0" w:color="00000A"/>
              <w:right w:val="single" w:sz="4" w:space="0" w:color="00000A"/>
            </w:tcBorders>
            <w:shd w:val="clear" w:color="auto" w:fill="C5E0B3"/>
          </w:tcPr>
          <w:p w14:paraId="49499707" w14:textId="0B60A8C0" w:rsidR="00272B67" w:rsidRPr="00C962BC" w:rsidRDefault="00407490"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0</w:t>
            </w:r>
          </w:p>
        </w:tc>
        <w:tc>
          <w:tcPr>
            <w:tcW w:w="463" w:type="pct"/>
            <w:tcBorders>
              <w:left w:val="single" w:sz="4" w:space="0" w:color="00000A"/>
              <w:right w:val="single" w:sz="4" w:space="0" w:color="00000A"/>
            </w:tcBorders>
            <w:shd w:val="clear" w:color="auto" w:fill="C5E0B3"/>
          </w:tcPr>
          <w:p w14:paraId="2733D4C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8 regions</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3C5BA580" w14:textId="262C218E" w:rsidR="001364D3" w:rsidRPr="00C962BC" w:rsidRDefault="00407490"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Draft </w:t>
            </w:r>
            <w:r w:rsidR="001364D3">
              <w:rPr>
                <w:rFonts w:ascii="Times New Roman" w:eastAsia="Calibri" w:hAnsi="Times New Roman" w:cs="Times New Roman"/>
                <w:bCs/>
                <w:color w:val="00000A"/>
                <w:sz w:val="20"/>
                <w:szCs w:val="20"/>
                <w:lang w:val="en-GB"/>
              </w:rPr>
              <w:t>Policy for the decentralization of the Council developed.</w:t>
            </w:r>
          </w:p>
        </w:tc>
        <w:tc>
          <w:tcPr>
            <w:tcW w:w="513" w:type="pct"/>
            <w:tcBorders>
              <w:top w:val="single" w:sz="4" w:space="0" w:color="auto"/>
              <w:left w:val="single" w:sz="4" w:space="0" w:color="00000A"/>
              <w:right w:val="single" w:sz="4" w:space="0" w:color="00000A"/>
            </w:tcBorders>
            <w:shd w:val="clear" w:color="auto" w:fill="C5E0B3"/>
            <w:tcMar>
              <w:left w:w="73" w:type="dxa"/>
            </w:tcMar>
          </w:tcPr>
          <w:p w14:paraId="008197DB" w14:textId="32079D4F" w:rsidR="00272B67" w:rsidRDefault="00407490"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Draft </w:t>
            </w:r>
            <w:r w:rsidR="001A4B94">
              <w:rPr>
                <w:rFonts w:ascii="Times New Roman" w:eastAsia="Calibri" w:hAnsi="Times New Roman" w:cs="Times New Roman"/>
                <w:bCs/>
                <w:color w:val="00000A"/>
                <w:sz w:val="20"/>
                <w:szCs w:val="20"/>
                <w:lang w:val="en-GB"/>
              </w:rPr>
              <w:t>Policy document</w:t>
            </w:r>
          </w:p>
          <w:p w14:paraId="06AB52DA" w14:textId="77777777" w:rsidR="001A4B94" w:rsidRDefault="001A4B94"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p w14:paraId="759621B3" w14:textId="77777777" w:rsidR="001A4B94" w:rsidRDefault="001A4B94"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p w14:paraId="22E8F2D3" w14:textId="692A9F03" w:rsidR="001A4B94" w:rsidRPr="00C962BC" w:rsidRDefault="001A4B94"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15F2AEEF" w14:textId="77777777" w:rsidR="00407490" w:rsidRDefault="001A4B94" w:rsidP="00300655">
            <w:pPr>
              <w:widowControl w:val="0"/>
              <w:suppressAutoHyphens/>
              <w:spacing w:after="0" w:line="240" w:lineRule="auto"/>
              <w:rPr>
                <w:rFonts w:ascii="Times New Roman" w:eastAsia="Calibri" w:hAnsi="Times New Roman" w:cs="Times New Roman"/>
                <w:bCs/>
                <w:color w:val="00000A"/>
                <w:sz w:val="20"/>
                <w:szCs w:val="20"/>
                <w:lang w:val="en-GB"/>
              </w:rPr>
            </w:pPr>
            <w:r w:rsidRPr="001A4B94">
              <w:rPr>
                <w:rFonts w:ascii="Times New Roman" w:eastAsia="Calibri" w:hAnsi="Times New Roman" w:cs="Times New Roman"/>
                <w:bCs/>
                <w:color w:val="00000A"/>
                <w:sz w:val="20"/>
                <w:szCs w:val="20"/>
                <w:lang w:val="en-GB"/>
              </w:rPr>
              <w:t>The Council is</w:t>
            </w:r>
            <w:r w:rsidR="00407490">
              <w:rPr>
                <w:rFonts w:ascii="Times New Roman" w:eastAsia="Calibri" w:hAnsi="Times New Roman" w:cs="Times New Roman"/>
                <w:bCs/>
                <w:color w:val="00000A"/>
                <w:sz w:val="20"/>
                <w:szCs w:val="20"/>
                <w:lang w:val="en-GB"/>
              </w:rPr>
              <w:t xml:space="preserve"> looking for funding to finalise the draft policy.</w:t>
            </w:r>
          </w:p>
          <w:p w14:paraId="68B27DBC" w14:textId="77777777" w:rsidR="00407490" w:rsidRDefault="00407490"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74F1545" w14:textId="7C596AF6" w:rsidR="004F2102" w:rsidRPr="00C962BC" w:rsidRDefault="00407490" w:rsidP="004F2102">
            <w:pPr>
              <w:widowControl w:val="0"/>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Cs/>
                <w:color w:val="00000A"/>
                <w:sz w:val="20"/>
                <w:szCs w:val="20"/>
                <w:lang w:val="en-GB"/>
              </w:rPr>
              <w:t xml:space="preserve">Initial engagement </w:t>
            </w:r>
            <w:r w:rsidR="004F2102">
              <w:rPr>
                <w:rFonts w:ascii="Times New Roman" w:eastAsia="Calibri" w:hAnsi="Times New Roman" w:cs="Times New Roman"/>
                <w:bCs/>
                <w:color w:val="00000A"/>
                <w:sz w:val="20"/>
                <w:szCs w:val="20"/>
                <w:lang w:val="en-GB"/>
              </w:rPr>
              <w:t>with the MLG</w:t>
            </w:r>
            <w:r w:rsidR="00C916A0">
              <w:rPr>
                <w:rFonts w:ascii="Times New Roman" w:eastAsia="Calibri" w:hAnsi="Times New Roman" w:cs="Times New Roman"/>
                <w:bCs/>
                <w:color w:val="00000A"/>
                <w:sz w:val="20"/>
                <w:szCs w:val="20"/>
                <w:lang w:val="en-GB"/>
              </w:rPr>
              <w:t>RD</w:t>
            </w:r>
            <w:r w:rsidR="004F2102">
              <w:rPr>
                <w:rFonts w:ascii="Times New Roman" w:eastAsia="Calibri" w:hAnsi="Times New Roman" w:cs="Times New Roman"/>
                <w:bCs/>
                <w:color w:val="00000A"/>
                <w:sz w:val="20"/>
                <w:szCs w:val="20"/>
                <w:lang w:val="en-GB"/>
              </w:rPr>
              <w:t xml:space="preserve"> to second some of their staff to the Council at the Regional</w:t>
            </w:r>
            <w:r w:rsidR="00C916A0">
              <w:rPr>
                <w:rFonts w:ascii="Times New Roman" w:eastAsia="Calibri" w:hAnsi="Times New Roman" w:cs="Times New Roman"/>
                <w:bCs/>
                <w:color w:val="00000A"/>
                <w:sz w:val="20"/>
                <w:szCs w:val="20"/>
                <w:lang w:val="en-GB"/>
              </w:rPr>
              <w:t xml:space="preserve"> and District levels</w:t>
            </w:r>
          </w:p>
          <w:p w14:paraId="44188768" w14:textId="46BC7729" w:rsidR="001A4B94" w:rsidRPr="00C962BC" w:rsidRDefault="001A4B94"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5DB83B87" w14:textId="4D72B1B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70D2A83D" w14:textId="77777777" w:rsidTr="001364D3">
        <w:trPr>
          <w:trHeight w:val="804"/>
        </w:trPr>
        <w:tc>
          <w:tcPr>
            <w:tcW w:w="832" w:type="pct"/>
            <w:tcBorders>
              <w:top w:val="single" w:sz="4" w:space="0" w:color="auto"/>
              <w:left w:val="single" w:sz="4" w:space="0" w:color="00000A"/>
              <w:right w:val="single" w:sz="4" w:space="0" w:color="00000A"/>
            </w:tcBorders>
            <w:shd w:val="clear" w:color="auto" w:fill="C5E0B3"/>
            <w:tcMar>
              <w:left w:w="73" w:type="dxa"/>
            </w:tcMar>
          </w:tcPr>
          <w:p w14:paraId="7F4BD0A8" w14:textId="1A2DC385"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 xml:space="preserve">4.1.1.11: </w:t>
            </w:r>
            <w:r w:rsidRPr="008E27B2">
              <w:rPr>
                <w:rFonts w:ascii="Times New Roman" w:eastAsia="Calibri" w:hAnsi="Times New Roman" w:cs="Times New Roman"/>
                <w:bCs/>
                <w:color w:val="00000A"/>
                <w:sz w:val="20"/>
                <w:szCs w:val="20"/>
                <w:lang w:val="en-GB"/>
              </w:rPr>
              <w:t>Link the disaggregated data base platform of the National Council for Persons with Disability with the National Identification Authority data base and the Open Data Platform for tax purposes and reliable data on persons with disability to inform policy formulation and implementation.</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1A90AEB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C962BC">
              <w:rPr>
                <w:rFonts w:ascii="Times New Roman" w:eastAsia="Calibri" w:hAnsi="Times New Roman" w:cs="Times New Roman"/>
                <w:bCs/>
                <w:color w:val="00000A"/>
                <w:sz w:val="20"/>
                <w:szCs w:val="20"/>
                <w:lang w:val="en-GB"/>
              </w:rPr>
              <w:t>Disaggregated</w:t>
            </w:r>
            <w:r w:rsidRPr="00C962BC">
              <w:rPr>
                <w:rFonts w:ascii="Times New Roman" w:eastAsia="Times New Roman" w:hAnsi="Times New Roman" w:cs="Times New Roman"/>
                <w:bCs/>
                <w:sz w:val="20"/>
                <w:szCs w:val="20"/>
                <w:lang w:val="en-GB"/>
              </w:rPr>
              <w:t xml:space="preserve"> data base platform of the </w:t>
            </w:r>
            <w:r w:rsidRPr="00C962BC">
              <w:rPr>
                <w:rFonts w:ascii="Times New Roman" w:eastAsia="Calibri" w:hAnsi="Times New Roman" w:cs="Times New Roman"/>
                <w:bCs/>
                <w:color w:val="00000A"/>
                <w:sz w:val="20"/>
                <w:szCs w:val="20"/>
                <w:lang w:val="en-GB"/>
              </w:rPr>
              <w:t>National</w:t>
            </w:r>
            <w:r w:rsidRPr="00C962BC">
              <w:rPr>
                <w:rFonts w:ascii="Times New Roman" w:eastAsia="Times New Roman" w:hAnsi="Times New Roman" w:cs="Times New Roman"/>
                <w:bCs/>
                <w:sz w:val="20"/>
                <w:szCs w:val="20"/>
                <w:lang w:val="en-GB"/>
              </w:rPr>
              <w:t xml:space="preserve"> Council for Persons with Disability has been linked with the National Identification Authority data base and the Open Data Platform with report on linkage available.</w:t>
            </w:r>
          </w:p>
          <w:p w14:paraId="3B8AD1A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right w:val="single" w:sz="4" w:space="0" w:color="00000A"/>
            </w:tcBorders>
            <w:shd w:val="clear" w:color="auto" w:fill="C5E0B3"/>
          </w:tcPr>
          <w:p w14:paraId="57990E10"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Linking of the data platforms necessary</w:t>
            </w:r>
          </w:p>
          <w:p w14:paraId="25BD705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bCs/>
                <w:color w:val="00000A"/>
                <w:sz w:val="20"/>
                <w:szCs w:val="20"/>
                <w:lang w:val="en-GB"/>
              </w:rPr>
              <w:t>for tax purposes and generating reliable data on persons with disability to inform policy formulation and implementation</w:t>
            </w:r>
          </w:p>
        </w:tc>
        <w:tc>
          <w:tcPr>
            <w:tcW w:w="463" w:type="pct"/>
            <w:tcBorders>
              <w:top w:val="single" w:sz="4" w:space="0" w:color="auto"/>
              <w:left w:val="single" w:sz="4" w:space="0" w:color="00000A"/>
              <w:right w:val="single" w:sz="4" w:space="0" w:color="00000A"/>
            </w:tcBorders>
            <w:shd w:val="clear" w:color="auto" w:fill="C5E0B3"/>
          </w:tcPr>
          <w:p w14:paraId="6F8B0B4C" w14:textId="1C0052C2" w:rsidR="00272B67" w:rsidRPr="00C962BC" w:rsidRDefault="00C916A0"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Pr>
          <w:p w14:paraId="443D5912" w14:textId="707083C2" w:rsidR="00272B67" w:rsidRPr="00C962BC" w:rsidRDefault="00006FA6" w:rsidP="00C916A0">
            <w:pPr>
              <w:spacing w:after="200" w:line="240" w:lineRule="auto"/>
              <w:rPr>
                <w:rFonts w:ascii="Times New Roman" w:eastAsia="Calibri" w:hAnsi="Times New Roman" w:cs="Times New Roman"/>
                <w:bCs/>
                <w:color w:val="00000A"/>
                <w:sz w:val="20"/>
                <w:szCs w:val="20"/>
                <w:lang w:val="en-GB"/>
              </w:rPr>
            </w:pPr>
            <w:r w:rsidRPr="008E27B2">
              <w:rPr>
                <w:rFonts w:ascii="Times New Roman" w:eastAsia="Calibri" w:hAnsi="Times New Roman" w:cs="Times New Roman"/>
                <w:bCs/>
                <w:color w:val="00000A"/>
                <w:sz w:val="20"/>
                <w:szCs w:val="20"/>
                <w:lang w:val="en-GB"/>
              </w:rPr>
              <w:t xml:space="preserve">Link the disaggregated data base platform of the National Council for </w:t>
            </w:r>
            <w:r w:rsidR="00C916A0">
              <w:rPr>
                <w:rFonts w:ascii="Times New Roman" w:eastAsia="Calibri" w:hAnsi="Times New Roman" w:cs="Times New Roman"/>
                <w:bCs/>
                <w:color w:val="00000A"/>
                <w:sz w:val="20"/>
                <w:szCs w:val="20"/>
                <w:lang w:val="en-GB"/>
              </w:rPr>
              <w:t>Persons with Disability with</w:t>
            </w:r>
            <w:r w:rsidRPr="008E27B2">
              <w:rPr>
                <w:rFonts w:ascii="Times New Roman" w:eastAsia="Calibri" w:hAnsi="Times New Roman" w:cs="Times New Roman"/>
                <w:bCs/>
                <w:color w:val="00000A"/>
                <w:sz w:val="20"/>
                <w:szCs w:val="20"/>
                <w:lang w:val="en-GB"/>
              </w:rPr>
              <w:t xml:space="preserve"> </w:t>
            </w:r>
            <w:r w:rsidR="00C916A0">
              <w:rPr>
                <w:rFonts w:ascii="Times New Roman" w:eastAsia="Calibri" w:hAnsi="Times New Roman" w:cs="Times New Roman"/>
                <w:bCs/>
                <w:color w:val="00000A"/>
                <w:sz w:val="20"/>
                <w:szCs w:val="20"/>
                <w:lang w:val="en-GB"/>
              </w:rPr>
              <w:t xml:space="preserve">the Open Data </w:t>
            </w:r>
            <w:r w:rsidRPr="008E27B2">
              <w:rPr>
                <w:rFonts w:ascii="Times New Roman" w:eastAsia="Calibri" w:hAnsi="Times New Roman" w:cs="Times New Roman"/>
                <w:bCs/>
                <w:color w:val="00000A"/>
                <w:sz w:val="20"/>
                <w:szCs w:val="20"/>
                <w:lang w:val="en-GB"/>
              </w:rPr>
              <w:t>Platform</w:t>
            </w:r>
          </w:p>
        </w:tc>
        <w:tc>
          <w:tcPr>
            <w:tcW w:w="477" w:type="pct"/>
            <w:tcBorders>
              <w:top w:val="single" w:sz="4" w:space="0" w:color="auto"/>
              <w:left w:val="single" w:sz="4" w:space="0" w:color="00000A"/>
              <w:right w:val="single" w:sz="4" w:space="0" w:color="00000A"/>
            </w:tcBorders>
            <w:shd w:val="clear" w:color="auto" w:fill="C5E0B3"/>
            <w:tcMar>
              <w:left w:w="73" w:type="dxa"/>
            </w:tcMar>
          </w:tcPr>
          <w:p w14:paraId="2174FA1A" w14:textId="3CCC3C19" w:rsidR="00006FA6" w:rsidRPr="00006FA6" w:rsidRDefault="00C916A0" w:rsidP="00006FA6">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NITA undertook extensive assessment of the Councils IT </w:t>
            </w:r>
            <w:r w:rsidR="00C65443">
              <w:rPr>
                <w:rFonts w:ascii="Times New Roman" w:eastAsia="Calibri" w:hAnsi="Times New Roman" w:cs="Times New Roman"/>
                <w:bCs/>
                <w:color w:val="00000A"/>
                <w:sz w:val="20"/>
                <w:szCs w:val="20"/>
                <w:lang w:val="en-GB"/>
              </w:rPr>
              <w:t>capacity and</w:t>
            </w:r>
            <w:r>
              <w:rPr>
                <w:rFonts w:ascii="Times New Roman" w:eastAsia="Calibri" w:hAnsi="Times New Roman" w:cs="Times New Roman"/>
                <w:bCs/>
                <w:color w:val="00000A"/>
                <w:sz w:val="20"/>
                <w:szCs w:val="20"/>
                <w:lang w:val="en-GB"/>
              </w:rPr>
              <w:t xml:space="preserve"> disaggregated </w:t>
            </w:r>
            <w:r w:rsidR="00D672B9">
              <w:rPr>
                <w:rFonts w:ascii="Times New Roman" w:eastAsia="Calibri" w:hAnsi="Times New Roman" w:cs="Times New Roman"/>
                <w:bCs/>
                <w:color w:val="00000A"/>
                <w:sz w:val="20"/>
                <w:szCs w:val="20"/>
                <w:lang w:val="en-GB"/>
              </w:rPr>
              <w:t>database system</w:t>
            </w:r>
            <w:r>
              <w:rPr>
                <w:rFonts w:ascii="Times New Roman" w:eastAsia="Calibri" w:hAnsi="Times New Roman" w:cs="Times New Roman"/>
                <w:bCs/>
                <w:color w:val="00000A"/>
                <w:sz w:val="20"/>
                <w:szCs w:val="20"/>
                <w:lang w:val="en-GB"/>
              </w:rPr>
              <w:t xml:space="preserve"> to inform the operationalisation of the data linkages system.</w:t>
            </w:r>
          </w:p>
          <w:p w14:paraId="008EE820" w14:textId="5E583ED0"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056BCC46" w14:textId="227F15E7" w:rsidR="00272B67" w:rsidRPr="00C962BC" w:rsidRDefault="00006FA6"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Assessment Report from NITA</w:t>
            </w:r>
          </w:p>
        </w:tc>
        <w:tc>
          <w:tcPr>
            <w:tcW w:w="522" w:type="pct"/>
            <w:tcBorders>
              <w:left w:val="single" w:sz="4" w:space="0" w:color="00000A"/>
              <w:right w:val="single" w:sz="4" w:space="0" w:color="00000A"/>
            </w:tcBorders>
            <w:shd w:val="clear" w:color="auto" w:fill="C5E0B3" w:themeFill="accent6" w:themeFillTint="66"/>
          </w:tcPr>
          <w:p w14:paraId="7855FDA3" w14:textId="3BBD75CF" w:rsidR="00272B67" w:rsidRPr="00C962BC" w:rsidRDefault="00006FA6" w:rsidP="00C65443">
            <w:pPr>
              <w:rPr>
                <w:rFonts w:ascii="Times New Roman" w:eastAsia="Calibri" w:hAnsi="Times New Roman" w:cs="Times New Roman"/>
                <w:b/>
                <w:bCs/>
                <w:color w:val="00000A"/>
                <w:sz w:val="20"/>
                <w:szCs w:val="20"/>
                <w:u w:val="single"/>
                <w:lang w:val="en-GB"/>
              </w:rPr>
            </w:pPr>
            <w:r w:rsidRPr="00006FA6">
              <w:rPr>
                <w:rFonts w:ascii="Times New Roman" w:hAnsi="Times New Roman" w:cs="Times New Roman"/>
                <w:color w:val="000000"/>
                <w:sz w:val="20"/>
                <w:szCs w:val="20"/>
              </w:rPr>
              <w:t>Up</w:t>
            </w:r>
            <w:r>
              <w:rPr>
                <w:rFonts w:ascii="Times New Roman" w:hAnsi="Times New Roman" w:cs="Times New Roman"/>
                <w:color w:val="000000"/>
                <w:sz w:val="20"/>
                <w:szCs w:val="20"/>
              </w:rPr>
              <w:t xml:space="preserve">grade of the Council’s </w:t>
            </w:r>
            <w:r w:rsidRPr="00006FA6">
              <w:rPr>
                <w:rFonts w:ascii="Times New Roman" w:hAnsi="Times New Roman" w:cs="Times New Roman"/>
                <w:color w:val="000000"/>
                <w:sz w:val="20"/>
                <w:szCs w:val="20"/>
              </w:rPr>
              <w:t xml:space="preserve">database </w:t>
            </w:r>
            <w:r w:rsidR="00C65443">
              <w:rPr>
                <w:rFonts w:ascii="Times New Roman" w:hAnsi="Times New Roman" w:cs="Times New Roman"/>
                <w:color w:val="000000"/>
                <w:sz w:val="20"/>
                <w:szCs w:val="20"/>
              </w:rPr>
              <w:t xml:space="preserve">system </w:t>
            </w:r>
            <w:r w:rsidRPr="00006FA6">
              <w:rPr>
                <w:rFonts w:ascii="Times New Roman" w:hAnsi="Times New Roman" w:cs="Times New Roman"/>
                <w:color w:val="000000"/>
                <w:sz w:val="20"/>
                <w:szCs w:val="20"/>
              </w:rPr>
              <w:t>and linkage to the Ghana Open Data Platform and the National Id</w:t>
            </w:r>
            <w:r w:rsidR="00C65443">
              <w:rPr>
                <w:rFonts w:ascii="Times New Roman" w:hAnsi="Times New Roman" w:cs="Times New Roman"/>
                <w:color w:val="000000"/>
                <w:sz w:val="20"/>
                <w:szCs w:val="20"/>
              </w:rPr>
              <w:t>entification Authority database.</w:t>
            </w:r>
          </w:p>
        </w:tc>
        <w:tc>
          <w:tcPr>
            <w:tcW w:w="568" w:type="pct"/>
            <w:vMerge/>
            <w:tcBorders>
              <w:left w:val="single" w:sz="4" w:space="0" w:color="00000A"/>
              <w:right w:val="single" w:sz="4" w:space="0" w:color="00000A"/>
            </w:tcBorders>
            <w:shd w:val="clear" w:color="auto" w:fill="auto"/>
            <w:tcMar>
              <w:left w:w="73" w:type="dxa"/>
            </w:tcMar>
          </w:tcPr>
          <w:p w14:paraId="13885933" w14:textId="7C0F7705"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2D28B0" w14:paraId="5288D951" w14:textId="77777777" w:rsidTr="00764C49">
        <w:trPr>
          <w:trHeight w:val="20"/>
        </w:trPr>
        <w:tc>
          <w:tcPr>
            <w:tcW w:w="832" w:type="pct"/>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410A8ECA" w14:textId="77777777" w:rsidR="00272B67" w:rsidRPr="000C635A" w:rsidRDefault="00272B67" w:rsidP="00300655">
            <w:pPr>
              <w:suppressAutoHyphens/>
              <w:spacing w:after="0" w:line="240" w:lineRule="auto"/>
              <w:rPr>
                <w:rFonts w:ascii="Times New Roman" w:eastAsia="Calibri" w:hAnsi="Times New Roman" w:cs="Times New Roman"/>
                <w:b/>
                <w:bCs/>
                <w:color w:val="00000A"/>
                <w:sz w:val="18"/>
                <w:szCs w:val="18"/>
                <w:lang w:val="en-GB"/>
              </w:rPr>
            </w:pPr>
          </w:p>
        </w:tc>
        <w:tc>
          <w:tcPr>
            <w:tcW w:w="4168" w:type="pct"/>
            <w:gridSpan w:val="8"/>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5C8D1B42" w14:textId="15F05C1D" w:rsidR="00272B67" w:rsidRDefault="00272B67" w:rsidP="00300655">
            <w:pPr>
              <w:suppressAutoHyphens/>
              <w:spacing w:after="0" w:line="240" w:lineRule="auto"/>
              <w:rPr>
                <w:rFonts w:ascii="Times New Roman" w:eastAsia="Carlito" w:hAnsi="Carlito" w:cs="Carlito"/>
                <w:b/>
                <w:sz w:val="18"/>
                <w:szCs w:val="18"/>
              </w:rPr>
            </w:pPr>
            <w:r w:rsidRPr="000C635A">
              <w:rPr>
                <w:rFonts w:ascii="Times New Roman" w:eastAsia="Calibri" w:hAnsi="Times New Roman" w:cs="Times New Roman"/>
                <w:b/>
                <w:bCs/>
                <w:color w:val="00000A"/>
                <w:sz w:val="18"/>
                <w:szCs w:val="18"/>
                <w:lang w:val="en-GB"/>
              </w:rPr>
              <w:t xml:space="preserve">4.2 </w:t>
            </w:r>
            <w:r w:rsidRPr="000C635A">
              <w:rPr>
                <w:rFonts w:ascii="Times New Roman" w:eastAsia="Carlito" w:hAnsi="Carlito" w:cs="Carlito"/>
                <w:b/>
                <w:sz w:val="18"/>
                <w:szCs w:val="18"/>
              </w:rPr>
              <w:t>OPEN PARLIAMENT ENGAGEMEN</w:t>
            </w:r>
            <w:r>
              <w:rPr>
                <w:rFonts w:ascii="Times New Roman" w:eastAsia="Carlito" w:hAnsi="Carlito" w:cs="Carlito"/>
                <w:b/>
                <w:sz w:val="18"/>
                <w:szCs w:val="18"/>
              </w:rPr>
              <w:t>T</w:t>
            </w:r>
          </w:p>
          <w:p w14:paraId="2C5BA2FF" w14:textId="77777777" w:rsidR="00272B67" w:rsidRPr="00633E85" w:rsidRDefault="00272B67" w:rsidP="00300655">
            <w:pPr>
              <w:suppressAutoHyphens/>
              <w:spacing w:after="0" w:line="240" w:lineRule="auto"/>
              <w:rPr>
                <w:rFonts w:ascii="Times New Roman" w:eastAsia="Carlito" w:hAnsi="Carlito" w:cs="Carlito"/>
                <w:b/>
                <w:sz w:val="18"/>
                <w:szCs w:val="18"/>
              </w:rPr>
            </w:pPr>
          </w:p>
        </w:tc>
      </w:tr>
      <w:tr w:rsidR="00272B67" w:rsidRPr="00CF6789" w14:paraId="637480D1" w14:textId="77777777" w:rsidTr="001364D3">
        <w:trPr>
          <w:trHeight w:val="557"/>
        </w:trPr>
        <w:tc>
          <w:tcPr>
            <w:tcW w:w="832"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705D99B"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
                <w:bCs/>
                <w:color w:val="00000A"/>
                <w:sz w:val="20"/>
                <w:szCs w:val="20"/>
                <w:lang w:val="en-GB"/>
              </w:rPr>
              <w:t>Commitment 4.2.1:</w:t>
            </w:r>
            <w:r w:rsidRPr="00C962BC">
              <w:rPr>
                <w:rFonts w:ascii="Times New Roman" w:eastAsia="Calibri" w:hAnsi="Times New Roman" w:cs="Times New Roman"/>
                <w:bCs/>
                <w:color w:val="00000A"/>
                <w:sz w:val="20"/>
                <w:szCs w:val="20"/>
                <w:lang w:val="en-GB"/>
              </w:rPr>
              <w:t xml:space="preserve"> The Ghana Parliament shall effectively participate in </w:t>
            </w:r>
            <w:r w:rsidRPr="00C962BC">
              <w:rPr>
                <w:rFonts w:ascii="Times New Roman" w:eastAsia="Calibri" w:hAnsi="Times New Roman" w:cs="Times New Roman"/>
                <w:bCs/>
                <w:color w:val="00000A"/>
                <w:sz w:val="20"/>
                <w:szCs w:val="20"/>
                <w:lang w:val="en-GB"/>
              </w:rPr>
              <w:lastRenderedPageBreak/>
              <w:t>the OGP Ghana activities by December 2022</w:t>
            </w:r>
          </w:p>
          <w:p w14:paraId="6679FFB3"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7153618C"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26D22ACD"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7C0C686"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98CEA87"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5E0E33CE"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1E63BDA"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5893081D"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1BAB2C49"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10CEA7A4" w14:textId="77777777" w:rsidR="00272B67" w:rsidRPr="00C962BC" w:rsidRDefault="00272B67" w:rsidP="00300655">
            <w:pPr>
              <w:suppressAutoHyphens/>
              <w:spacing w:after="0" w:line="240" w:lineRule="auto"/>
              <w:rPr>
                <w:rFonts w:ascii="Times New Roman" w:eastAsia="Calibri" w:hAnsi="Times New Roman" w:cs="Times New Roman"/>
                <w:b/>
                <w:bCs/>
                <w:sz w:val="20"/>
                <w:szCs w:val="20"/>
                <w:highlight w:val="yellow"/>
                <w:lang w:val="en-GB"/>
              </w:rPr>
            </w:pPr>
          </w:p>
        </w:tc>
        <w:tc>
          <w:tcPr>
            <w:tcW w:w="586"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301FE1E"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 xml:space="preserve"> Ghana Parliament effectively participating in </w:t>
            </w:r>
            <w:r w:rsidRPr="00C962BC">
              <w:rPr>
                <w:rFonts w:ascii="Times New Roman" w:eastAsia="Calibri" w:hAnsi="Times New Roman" w:cs="Times New Roman"/>
                <w:color w:val="00000A"/>
                <w:sz w:val="20"/>
                <w:szCs w:val="20"/>
                <w:lang w:val="en-GB"/>
              </w:rPr>
              <w:lastRenderedPageBreak/>
              <w:t>OGP Ghana activities and written reports available</w:t>
            </w:r>
          </w:p>
          <w:p w14:paraId="5E7E9FEF"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3ACA884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 No)</w:t>
            </w:r>
          </w:p>
        </w:tc>
        <w:tc>
          <w:tcPr>
            <w:tcW w:w="576" w:type="pct"/>
            <w:tcBorders>
              <w:top w:val="single" w:sz="4" w:space="0" w:color="00000A"/>
              <w:left w:val="single" w:sz="4" w:space="0" w:color="00000A"/>
              <w:bottom w:val="single" w:sz="4" w:space="0" w:color="00000A"/>
              <w:right w:val="single" w:sz="4" w:space="0" w:color="00000A"/>
            </w:tcBorders>
            <w:shd w:val="clear" w:color="auto" w:fill="C5E0B3"/>
          </w:tcPr>
          <w:p w14:paraId="06DA568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 xml:space="preserve">Strengthening engagement of Ghana’s Parliament with </w:t>
            </w:r>
            <w:r w:rsidRPr="00C962BC">
              <w:rPr>
                <w:rFonts w:ascii="Times New Roman" w:eastAsia="Calibri" w:hAnsi="Times New Roman" w:cs="Times New Roman"/>
                <w:color w:val="00000A"/>
                <w:sz w:val="20"/>
                <w:szCs w:val="20"/>
                <w:lang w:val="en-GB"/>
              </w:rPr>
              <w:lastRenderedPageBreak/>
              <w:t>the OGP would bring the institution in line with the country’s OGP commitments</w:t>
            </w:r>
          </w:p>
        </w:tc>
        <w:tc>
          <w:tcPr>
            <w:tcW w:w="463" w:type="pct"/>
            <w:tcBorders>
              <w:top w:val="single" w:sz="4" w:space="0" w:color="00000A"/>
              <w:left w:val="single" w:sz="4" w:space="0" w:color="00000A"/>
              <w:bottom w:val="single" w:sz="4" w:space="0" w:color="00000A"/>
              <w:right w:val="single" w:sz="4" w:space="0" w:color="00000A"/>
            </w:tcBorders>
            <w:shd w:val="clear" w:color="auto" w:fill="C5E0B3"/>
          </w:tcPr>
          <w:p w14:paraId="0136008A"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No</w:t>
            </w:r>
          </w:p>
        </w:tc>
        <w:tc>
          <w:tcPr>
            <w:tcW w:w="463" w:type="pct"/>
            <w:tcBorders>
              <w:top w:val="single" w:sz="4" w:space="0" w:color="00000A"/>
              <w:left w:val="single" w:sz="4" w:space="0" w:color="00000A"/>
              <w:bottom w:val="single" w:sz="4" w:space="0" w:color="00000A"/>
              <w:right w:val="single" w:sz="4" w:space="0" w:color="00000A"/>
            </w:tcBorders>
            <w:shd w:val="clear" w:color="auto" w:fill="C5E0B3"/>
          </w:tcPr>
          <w:p w14:paraId="0FBF67E8"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w:t>
            </w:r>
          </w:p>
          <w:p w14:paraId="3D01E47B"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477"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38390DF" w14:textId="7E76799F"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513"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9595C34" w14:textId="7A6E8F25"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522" w:type="pct"/>
            <w:tcBorders>
              <w:top w:val="single" w:sz="4" w:space="0" w:color="00000A"/>
              <w:left w:val="single" w:sz="4" w:space="0" w:color="00000A"/>
              <w:right w:val="single" w:sz="4" w:space="0" w:color="00000A"/>
            </w:tcBorders>
            <w:shd w:val="clear" w:color="auto" w:fill="C5E0B3" w:themeFill="accent6" w:themeFillTint="66"/>
          </w:tcPr>
          <w:p w14:paraId="2E81BCFE"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u w:val="single"/>
              </w:rPr>
            </w:pPr>
          </w:p>
        </w:tc>
        <w:tc>
          <w:tcPr>
            <w:tcW w:w="568" w:type="pct"/>
            <w:vMerge w:val="restart"/>
            <w:tcBorders>
              <w:top w:val="single" w:sz="4" w:space="0" w:color="00000A"/>
              <w:left w:val="single" w:sz="4" w:space="0" w:color="00000A"/>
              <w:right w:val="single" w:sz="4" w:space="0" w:color="00000A"/>
            </w:tcBorders>
            <w:shd w:val="clear" w:color="auto" w:fill="auto"/>
            <w:tcMar>
              <w:left w:w="73" w:type="dxa"/>
            </w:tcMar>
          </w:tcPr>
          <w:p w14:paraId="243322A4" w14:textId="4D14B572"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Responsible Institutions</w:t>
            </w:r>
          </w:p>
          <w:p w14:paraId="58C4A8B2"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Office of the Speaker </w:t>
            </w:r>
            <w:r w:rsidRPr="00C962BC">
              <w:rPr>
                <w:rFonts w:ascii="Times New Roman" w:eastAsia="Calibri" w:hAnsi="Times New Roman" w:cs="Times New Roman"/>
                <w:color w:val="00000A"/>
                <w:sz w:val="20"/>
                <w:szCs w:val="20"/>
                <w:lang w:val="en-GB"/>
              </w:rPr>
              <w:lastRenderedPageBreak/>
              <w:t>Parliament of Ghana</w:t>
            </w:r>
          </w:p>
          <w:p w14:paraId="0B889A92"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Parliament of Ghana</w:t>
            </w:r>
          </w:p>
          <w:p w14:paraId="129E87B7"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p w14:paraId="66C9458E"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Collaborating Institutions</w:t>
            </w:r>
          </w:p>
          <w:p w14:paraId="527E3CC4"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Parliamentary Network Africa (PNAfrica)</w:t>
            </w:r>
          </w:p>
          <w:p w14:paraId="4FEDFF6C"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Centre for Democratic Development (CDD).</w:t>
            </w:r>
          </w:p>
          <w:p w14:paraId="786CB25D"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Institute for Democratic Governance (IDEG)</w:t>
            </w:r>
          </w:p>
          <w:p w14:paraId="7D039BB5"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p w14:paraId="0E796DC3"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CF6789" w14:paraId="0E753B8E" w14:textId="77777777" w:rsidTr="001364D3">
        <w:trPr>
          <w:trHeight w:val="557"/>
        </w:trPr>
        <w:tc>
          <w:tcPr>
            <w:tcW w:w="832"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7ECDDC"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lastRenderedPageBreak/>
              <w:t>Milestones Activities</w:t>
            </w:r>
          </w:p>
          <w:p w14:paraId="26AC3509"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 xml:space="preserve"> 4.2.1.1: </w:t>
            </w:r>
            <w:r w:rsidRPr="00C962BC">
              <w:rPr>
                <w:rFonts w:ascii="Times New Roman" w:eastAsia="Calibri" w:hAnsi="Times New Roman" w:cs="Times New Roman"/>
                <w:bCs/>
                <w:color w:val="00000A"/>
                <w:sz w:val="20"/>
                <w:szCs w:val="20"/>
                <w:lang w:val="en-GB"/>
              </w:rPr>
              <w:t xml:space="preserve"> Adopt and Open Parliament Action Plan by the end of December 2022 to ensure that the Open Government values of transparency, accountability, citizens participation are integrated into Parliamentary work and practices</w:t>
            </w:r>
          </w:p>
        </w:tc>
        <w:tc>
          <w:tcPr>
            <w:tcW w:w="586"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77B520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Open Parliament Action Plan adopted and written report on the adoption obtainable</w:t>
            </w:r>
          </w:p>
          <w:p w14:paraId="110642B1"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38392E9B"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 No)</w:t>
            </w:r>
          </w:p>
        </w:tc>
        <w:tc>
          <w:tcPr>
            <w:tcW w:w="576" w:type="pct"/>
            <w:tcBorders>
              <w:top w:val="single" w:sz="4" w:space="0" w:color="00000A"/>
              <w:left w:val="single" w:sz="4" w:space="0" w:color="00000A"/>
              <w:bottom w:val="single" w:sz="4" w:space="0" w:color="00000A"/>
              <w:right w:val="single" w:sz="4" w:space="0" w:color="00000A"/>
            </w:tcBorders>
            <w:shd w:val="clear" w:color="auto" w:fill="C5E0B3"/>
          </w:tcPr>
          <w:p w14:paraId="04BDD3E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Open Parliament Action Plan outlines specific OGP legislative actions that contributes to the National OGP Action Plan.</w:t>
            </w:r>
          </w:p>
        </w:tc>
        <w:tc>
          <w:tcPr>
            <w:tcW w:w="463" w:type="pct"/>
            <w:tcBorders>
              <w:top w:val="single" w:sz="4" w:space="0" w:color="00000A"/>
              <w:left w:val="single" w:sz="4" w:space="0" w:color="00000A"/>
              <w:bottom w:val="single" w:sz="4" w:space="0" w:color="00000A"/>
              <w:right w:val="single" w:sz="4" w:space="0" w:color="00000A"/>
            </w:tcBorders>
            <w:shd w:val="clear" w:color="auto" w:fill="C5E0B3"/>
          </w:tcPr>
          <w:p w14:paraId="017694AB"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No</w:t>
            </w:r>
          </w:p>
        </w:tc>
        <w:tc>
          <w:tcPr>
            <w:tcW w:w="463" w:type="pct"/>
            <w:tcBorders>
              <w:top w:val="single" w:sz="4" w:space="0" w:color="00000A"/>
              <w:left w:val="single" w:sz="4" w:space="0" w:color="00000A"/>
              <w:bottom w:val="single" w:sz="4" w:space="0" w:color="00000A"/>
              <w:right w:val="single" w:sz="4" w:space="0" w:color="00000A"/>
            </w:tcBorders>
            <w:shd w:val="clear" w:color="auto" w:fill="C5E0B3"/>
          </w:tcPr>
          <w:p w14:paraId="3D32187F"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w:t>
            </w:r>
          </w:p>
        </w:tc>
        <w:tc>
          <w:tcPr>
            <w:tcW w:w="477"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1090B28" w14:textId="760B16D2"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513"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2FDC83B" w14:textId="2224BA48"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19093E53"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568" w:type="pct"/>
            <w:vMerge/>
            <w:tcBorders>
              <w:left w:val="single" w:sz="4" w:space="0" w:color="00000A"/>
              <w:right w:val="single" w:sz="4" w:space="0" w:color="00000A"/>
            </w:tcBorders>
            <w:shd w:val="clear" w:color="auto" w:fill="auto"/>
            <w:tcMar>
              <w:left w:w="73" w:type="dxa"/>
            </w:tcMar>
          </w:tcPr>
          <w:p w14:paraId="0CF78350" w14:textId="423C294D"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CF6789" w14:paraId="03842DCE" w14:textId="77777777" w:rsidTr="001364D3">
        <w:trPr>
          <w:trHeight w:val="557"/>
        </w:trPr>
        <w:tc>
          <w:tcPr>
            <w:tcW w:w="832"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27A5F7F"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4.2.1.2:</w:t>
            </w:r>
            <w:r w:rsidRPr="00C962BC">
              <w:rPr>
                <w:rFonts w:ascii="Times New Roman" w:eastAsia="Calibri" w:hAnsi="Times New Roman" w:cs="Times New Roman"/>
                <w:sz w:val="20"/>
                <w:szCs w:val="20"/>
                <w:lang w:val="en-GB"/>
              </w:rPr>
              <w:t xml:space="preserve"> </w:t>
            </w:r>
            <w:r w:rsidRPr="00C962BC">
              <w:rPr>
                <w:rFonts w:ascii="Times New Roman" w:eastAsia="Calibri" w:hAnsi="Times New Roman" w:cs="Times New Roman"/>
                <w:bCs/>
                <w:color w:val="00000A"/>
                <w:sz w:val="20"/>
                <w:szCs w:val="20"/>
                <w:lang w:val="en-GB"/>
              </w:rPr>
              <w:t>Establish an OGP caucus in the House by the end of 2022 to create space for political dialogue on Open governance.</w:t>
            </w:r>
          </w:p>
        </w:tc>
        <w:tc>
          <w:tcPr>
            <w:tcW w:w="586" w:type="pct"/>
            <w:tcBorders>
              <w:top w:val="single" w:sz="4" w:space="0" w:color="00000A"/>
              <w:left w:val="single" w:sz="4" w:space="0" w:color="00000A"/>
              <w:right w:val="single" w:sz="4" w:space="0" w:color="00000A"/>
            </w:tcBorders>
            <w:shd w:val="clear" w:color="auto" w:fill="C5E0B3"/>
            <w:tcMar>
              <w:left w:w="73" w:type="dxa"/>
            </w:tcMar>
          </w:tcPr>
          <w:p w14:paraId="6BAE6BB8"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OGP caucus established in Parliament of Ghana</w:t>
            </w:r>
          </w:p>
          <w:p w14:paraId="1D6750DB"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F95A15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Cs/>
                <w:color w:val="00000A"/>
                <w:sz w:val="20"/>
                <w:szCs w:val="20"/>
                <w:lang w:val="en-GB"/>
              </w:rPr>
              <w:t>(Yes, No)</w:t>
            </w:r>
          </w:p>
        </w:tc>
        <w:tc>
          <w:tcPr>
            <w:tcW w:w="576" w:type="pct"/>
            <w:tcBorders>
              <w:top w:val="single" w:sz="4" w:space="0" w:color="00000A"/>
              <w:left w:val="single" w:sz="4" w:space="0" w:color="00000A"/>
              <w:right w:val="single" w:sz="4" w:space="0" w:color="00000A"/>
            </w:tcBorders>
            <w:shd w:val="clear" w:color="auto" w:fill="C5E0B3"/>
          </w:tcPr>
          <w:p w14:paraId="4A5AB6B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Parliament, in their power to legislate and allocate resources, play a key role in supporting sustainable open government reforms</w:t>
            </w:r>
          </w:p>
        </w:tc>
        <w:tc>
          <w:tcPr>
            <w:tcW w:w="463" w:type="pct"/>
            <w:tcBorders>
              <w:top w:val="single" w:sz="4" w:space="0" w:color="00000A"/>
              <w:left w:val="single" w:sz="4" w:space="0" w:color="00000A"/>
              <w:right w:val="single" w:sz="4" w:space="0" w:color="00000A"/>
            </w:tcBorders>
            <w:shd w:val="clear" w:color="auto" w:fill="C5E0B3"/>
          </w:tcPr>
          <w:p w14:paraId="15210C03" w14:textId="77777777" w:rsidR="00272B67" w:rsidRPr="00C962BC" w:rsidRDefault="00272B67" w:rsidP="00300655">
            <w:pPr>
              <w:spacing w:after="200" w:line="276"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463" w:type="pct"/>
            <w:tcBorders>
              <w:top w:val="single" w:sz="4" w:space="0" w:color="00000A"/>
              <w:left w:val="single" w:sz="4" w:space="0" w:color="00000A"/>
              <w:right w:val="single" w:sz="4" w:space="0" w:color="00000A"/>
            </w:tcBorders>
            <w:shd w:val="clear" w:color="auto" w:fill="C5E0B3"/>
          </w:tcPr>
          <w:p w14:paraId="2FD68E08" w14:textId="77777777" w:rsidR="00272B67" w:rsidRPr="00C962BC" w:rsidRDefault="00272B67" w:rsidP="00300655">
            <w:pPr>
              <w:spacing w:after="200" w:line="276"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tc>
        <w:tc>
          <w:tcPr>
            <w:tcW w:w="477" w:type="pct"/>
            <w:tcBorders>
              <w:top w:val="single" w:sz="4" w:space="0" w:color="00000A"/>
              <w:left w:val="single" w:sz="4" w:space="0" w:color="00000A"/>
              <w:right w:val="single" w:sz="4" w:space="0" w:color="00000A"/>
            </w:tcBorders>
            <w:shd w:val="clear" w:color="auto" w:fill="C5E0B3"/>
            <w:tcMar>
              <w:left w:w="73" w:type="dxa"/>
            </w:tcMar>
          </w:tcPr>
          <w:p w14:paraId="6AEA66FE" w14:textId="5D5422B9"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513" w:type="pct"/>
            <w:tcBorders>
              <w:top w:val="single" w:sz="4" w:space="0" w:color="00000A"/>
              <w:left w:val="single" w:sz="4" w:space="0" w:color="00000A"/>
              <w:right w:val="single" w:sz="4" w:space="0" w:color="00000A"/>
            </w:tcBorders>
            <w:shd w:val="clear" w:color="auto" w:fill="C5E0B3"/>
            <w:tcMar>
              <w:left w:w="73" w:type="dxa"/>
            </w:tcMar>
          </w:tcPr>
          <w:p w14:paraId="3D7DFF75" w14:textId="22777F1C"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6D8E5F7E"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568" w:type="pct"/>
            <w:vMerge/>
            <w:tcBorders>
              <w:left w:val="single" w:sz="4" w:space="0" w:color="00000A"/>
              <w:right w:val="single" w:sz="4" w:space="0" w:color="00000A"/>
            </w:tcBorders>
            <w:shd w:val="clear" w:color="auto" w:fill="auto"/>
            <w:tcMar>
              <w:left w:w="73" w:type="dxa"/>
            </w:tcMar>
          </w:tcPr>
          <w:p w14:paraId="25BDF59C" w14:textId="12A8B758"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7C0F1B" w14:paraId="0BAC680F" w14:textId="77777777" w:rsidTr="00764C49">
        <w:trPr>
          <w:trHeight w:val="20"/>
        </w:trPr>
        <w:tc>
          <w:tcPr>
            <w:tcW w:w="832" w:type="pct"/>
            <w:tcBorders>
              <w:top w:val="single" w:sz="4" w:space="0" w:color="00000A"/>
              <w:left w:val="single" w:sz="4" w:space="0" w:color="00000A"/>
              <w:bottom w:val="single" w:sz="4" w:space="0" w:color="00000A"/>
              <w:right w:val="single" w:sz="4" w:space="0" w:color="00000A"/>
            </w:tcBorders>
            <w:shd w:val="clear" w:color="auto" w:fill="FFFF00"/>
          </w:tcPr>
          <w:p w14:paraId="2F3EA8DA"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4168" w:type="pct"/>
            <w:gridSpan w:val="8"/>
            <w:tcBorders>
              <w:top w:val="single" w:sz="4" w:space="0" w:color="00000A"/>
              <w:left w:val="single" w:sz="4" w:space="0" w:color="00000A"/>
              <w:bottom w:val="single" w:sz="4" w:space="0" w:color="00000A"/>
              <w:right w:val="single" w:sz="4" w:space="0" w:color="00000A"/>
            </w:tcBorders>
            <w:shd w:val="clear" w:color="auto" w:fill="FFFF00"/>
            <w:tcMar>
              <w:left w:w="73" w:type="dxa"/>
            </w:tcMar>
          </w:tcPr>
          <w:p w14:paraId="00DDD9EF" w14:textId="09F24B4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r w:rsidRPr="00C962BC">
              <w:rPr>
                <w:rFonts w:ascii="Times New Roman" w:eastAsia="Calibri" w:hAnsi="Times New Roman" w:cs="Times New Roman"/>
                <w:b/>
                <w:color w:val="00000A"/>
                <w:sz w:val="20"/>
                <w:szCs w:val="20"/>
                <w:lang w:val="en-GB"/>
              </w:rPr>
              <w:t>THEMATIC AREA: TECHNOLOGY AND INNOVATION</w:t>
            </w:r>
          </w:p>
          <w:p w14:paraId="59FE4BBD"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r>
      <w:tr w:rsidR="00272B67" w:rsidRPr="00CC2C47" w14:paraId="7324D04D" w14:textId="77777777" w:rsidTr="001364D3">
        <w:trPr>
          <w:trHeight w:val="20"/>
        </w:trPr>
        <w:tc>
          <w:tcPr>
            <w:tcW w:w="832"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7020B095" w14:textId="77777777" w:rsidR="00272B67" w:rsidRPr="005F546C"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18"/>
                <w:szCs w:val="18"/>
                <w:lang w:val="en-GB" w:eastAsia="en-ZW"/>
              </w:rPr>
            </w:pPr>
            <w:r w:rsidRPr="005F546C">
              <w:rPr>
                <w:rFonts w:ascii="Times New Roman" w:eastAsia="Droid Sans Fallback" w:hAnsi="Times New Roman" w:cs="Times New Roman"/>
                <w:b/>
                <w:color w:val="00000A"/>
                <w:sz w:val="18"/>
                <w:szCs w:val="18"/>
                <w:lang w:val="en-GB" w:eastAsia="en-ZW"/>
              </w:rPr>
              <w:t>COMMITMENTS/</w:t>
            </w:r>
          </w:p>
          <w:p w14:paraId="3123399E" w14:textId="77777777" w:rsidR="00272B67" w:rsidRPr="005F546C"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18"/>
                <w:szCs w:val="18"/>
                <w:lang w:val="en-GB" w:eastAsia="en-ZW"/>
              </w:rPr>
            </w:pPr>
            <w:r w:rsidRPr="005F546C">
              <w:rPr>
                <w:rFonts w:ascii="Times New Roman" w:eastAsia="Droid Sans Fallback" w:hAnsi="Times New Roman" w:cs="Times New Roman"/>
                <w:b/>
                <w:color w:val="00000A"/>
                <w:sz w:val="18"/>
                <w:szCs w:val="18"/>
                <w:lang w:val="en-GB" w:eastAsia="en-ZW"/>
              </w:rPr>
              <w:t>MILESTONES</w:t>
            </w:r>
          </w:p>
          <w:p w14:paraId="2F66350C" w14:textId="77777777" w:rsidR="00272B67" w:rsidRPr="005F546C" w:rsidRDefault="00272B67" w:rsidP="00300655">
            <w:pPr>
              <w:suppressAutoHyphens/>
              <w:spacing w:after="0" w:line="240" w:lineRule="auto"/>
              <w:rPr>
                <w:rFonts w:ascii="Times New Roman" w:eastAsia="Calibri" w:hAnsi="Times New Roman" w:cs="Times New Roman"/>
                <w:b/>
                <w:color w:val="00000A"/>
                <w:sz w:val="18"/>
                <w:szCs w:val="18"/>
                <w:lang w:val="en-GB"/>
              </w:rPr>
            </w:pPr>
          </w:p>
        </w:tc>
        <w:tc>
          <w:tcPr>
            <w:tcW w:w="586"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7F0DCE3E" w14:textId="77777777" w:rsidR="00272B67" w:rsidRPr="005F546C" w:rsidRDefault="00272B67" w:rsidP="00300655">
            <w:pPr>
              <w:widowControl w:val="0"/>
              <w:suppressAutoHyphens/>
              <w:spacing w:after="0" w:line="240" w:lineRule="auto"/>
              <w:ind w:right="6"/>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INDICATORS</w:t>
            </w:r>
          </w:p>
        </w:tc>
        <w:tc>
          <w:tcPr>
            <w:tcW w:w="576" w:type="pct"/>
            <w:tcBorders>
              <w:top w:val="single" w:sz="4" w:space="0" w:color="00000A"/>
              <w:left w:val="single" w:sz="4" w:space="0" w:color="00000A"/>
              <w:bottom w:val="single" w:sz="4" w:space="0" w:color="00000A"/>
              <w:right w:val="single" w:sz="4" w:space="0" w:color="00000A"/>
            </w:tcBorders>
            <w:shd w:val="clear" w:color="auto" w:fill="F2F2F2"/>
          </w:tcPr>
          <w:p w14:paraId="4FAE2C44"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DEFINITION</w:t>
            </w:r>
          </w:p>
          <w:p w14:paraId="67E4FD66"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p>
        </w:tc>
        <w:tc>
          <w:tcPr>
            <w:tcW w:w="463" w:type="pct"/>
            <w:tcBorders>
              <w:top w:val="single" w:sz="4" w:space="0" w:color="00000A"/>
              <w:left w:val="single" w:sz="4" w:space="0" w:color="00000A"/>
              <w:bottom w:val="single" w:sz="4" w:space="0" w:color="00000A"/>
              <w:right w:val="single" w:sz="4" w:space="0" w:color="00000A"/>
            </w:tcBorders>
            <w:shd w:val="clear" w:color="auto" w:fill="F2F2F2"/>
          </w:tcPr>
          <w:p w14:paraId="56DA23F2"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r w:rsidRPr="005F546C">
              <w:rPr>
                <w:rFonts w:ascii="Times New Roman" w:eastAsia="Calibri" w:hAnsi="Times New Roman" w:cs="Times New Roman"/>
                <w:b/>
                <w:sz w:val="18"/>
                <w:szCs w:val="18"/>
                <w:lang w:val="en-GB"/>
              </w:rPr>
              <w:t>BASELINE</w:t>
            </w:r>
          </w:p>
          <w:p w14:paraId="09A1D85A"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p>
          <w:p w14:paraId="20F5BB94" w14:textId="77777777" w:rsidR="00272B67" w:rsidRPr="005F546C" w:rsidRDefault="00272B67" w:rsidP="00300655">
            <w:pPr>
              <w:suppressAutoHyphens/>
              <w:spacing w:after="0" w:line="240" w:lineRule="auto"/>
              <w:jc w:val="center"/>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2021</w:t>
            </w:r>
          </w:p>
        </w:tc>
        <w:tc>
          <w:tcPr>
            <w:tcW w:w="463"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0E29F02A" w14:textId="77777777" w:rsidR="00272B67" w:rsidRPr="005F546C" w:rsidRDefault="00272B67" w:rsidP="00300655">
            <w:pPr>
              <w:suppressAutoHyphens/>
              <w:spacing w:after="0" w:line="240" w:lineRule="auto"/>
              <w:jc w:val="center"/>
              <w:rPr>
                <w:rFonts w:ascii="Times New Roman" w:eastAsia="Calibri" w:hAnsi="Times New Roman" w:cs="Times New Roman"/>
                <w:b/>
                <w:sz w:val="18"/>
                <w:szCs w:val="18"/>
                <w:lang w:val="en-GB"/>
              </w:rPr>
            </w:pPr>
            <w:r w:rsidRPr="005F546C">
              <w:rPr>
                <w:rFonts w:ascii="Times New Roman" w:eastAsia="Calibri" w:hAnsi="Times New Roman" w:cs="Times New Roman"/>
                <w:b/>
                <w:sz w:val="18"/>
                <w:szCs w:val="18"/>
                <w:lang w:val="en-GB"/>
              </w:rPr>
              <w:t xml:space="preserve">END TARGET </w:t>
            </w:r>
          </w:p>
          <w:p w14:paraId="79EF3519"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p>
          <w:p w14:paraId="68D508F9"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sz w:val="18"/>
                <w:szCs w:val="18"/>
                <w:lang w:val="en-GB"/>
              </w:rPr>
              <w:lastRenderedPageBreak/>
              <w:t>2023</w:t>
            </w:r>
          </w:p>
        </w:tc>
        <w:tc>
          <w:tcPr>
            <w:tcW w:w="477" w:type="pct"/>
            <w:tcBorders>
              <w:top w:val="single" w:sz="4" w:space="0" w:color="00000A"/>
              <w:left w:val="single" w:sz="4" w:space="0" w:color="00000A"/>
              <w:bottom w:val="single" w:sz="4" w:space="0" w:color="auto"/>
              <w:right w:val="single" w:sz="4" w:space="0" w:color="00000A"/>
            </w:tcBorders>
            <w:shd w:val="clear" w:color="auto" w:fill="F2F2F2"/>
          </w:tcPr>
          <w:p w14:paraId="4FC63344" w14:textId="56828368" w:rsidR="00272B67" w:rsidRPr="005F546C" w:rsidRDefault="00272B67" w:rsidP="00300655">
            <w:pPr>
              <w:suppressAutoHyphens/>
              <w:spacing w:after="0" w:line="240" w:lineRule="auto"/>
              <w:rPr>
                <w:rFonts w:ascii="Times New Roman" w:eastAsia="Calibri" w:hAnsi="Times New Roman" w:cs="Times New Roman"/>
                <w:b/>
                <w:color w:val="00000A"/>
                <w:sz w:val="18"/>
                <w:szCs w:val="18"/>
                <w:lang w:val="en-GB"/>
              </w:rPr>
            </w:pPr>
            <w:r>
              <w:rPr>
                <w:rFonts w:ascii="Times New Roman" w:eastAsia="Calibri" w:hAnsi="Times New Roman" w:cs="Times New Roman"/>
                <w:b/>
                <w:color w:val="00000A"/>
                <w:sz w:val="18"/>
                <w:szCs w:val="18"/>
                <w:lang w:val="en-GB"/>
              </w:rPr>
              <w:lastRenderedPageBreak/>
              <w:t>PROGRESS AS AT DEC 2022</w:t>
            </w:r>
          </w:p>
        </w:tc>
        <w:tc>
          <w:tcPr>
            <w:tcW w:w="513" w:type="pct"/>
            <w:tcBorders>
              <w:top w:val="single" w:sz="4" w:space="0" w:color="00000A"/>
              <w:left w:val="single" w:sz="4" w:space="0" w:color="00000A"/>
              <w:bottom w:val="single" w:sz="4" w:space="0" w:color="auto"/>
              <w:right w:val="single" w:sz="4" w:space="0" w:color="00000A"/>
            </w:tcBorders>
            <w:shd w:val="clear" w:color="auto" w:fill="F2F2F2"/>
            <w:tcMar>
              <w:left w:w="73" w:type="dxa"/>
            </w:tcMar>
          </w:tcPr>
          <w:p w14:paraId="01A98662" w14:textId="7479C53A" w:rsidR="00272B67" w:rsidRPr="005F546C" w:rsidRDefault="00272B67" w:rsidP="00300655">
            <w:pPr>
              <w:suppressAutoHyphens/>
              <w:spacing w:after="0" w:line="240" w:lineRule="auto"/>
              <w:rPr>
                <w:rFonts w:ascii="Times New Roman" w:eastAsia="Calibri" w:hAnsi="Times New Roman" w:cs="Times New Roman"/>
                <w:b/>
                <w:color w:val="FF0000"/>
                <w:sz w:val="18"/>
                <w:szCs w:val="18"/>
                <w:lang w:val="en-GB"/>
              </w:rPr>
            </w:pPr>
            <w:r w:rsidRPr="00272B67">
              <w:rPr>
                <w:rFonts w:ascii="Times New Roman" w:eastAsia="Calibri" w:hAnsi="Times New Roman" w:cs="Times New Roman"/>
                <w:b/>
                <w:sz w:val="18"/>
                <w:szCs w:val="18"/>
                <w:lang w:val="en-GB"/>
              </w:rPr>
              <w:t>MEANS OF VERIFICATION</w:t>
            </w:r>
          </w:p>
        </w:tc>
        <w:tc>
          <w:tcPr>
            <w:tcW w:w="522" w:type="pct"/>
            <w:tcBorders>
              <w:top w:val="single" w:sz="4" w:space="0" w:color="00000A"/>
              <w:left w:val="single" w:sz="4" w:space="0" w:color="00000A"/>
              <w:bottom w:val="single" w:sz="4" w:space="0" w:color="00000A"/>
              <w:right w:val="single" w:sz="4" w:space="0" w:color="00000A"/>
            </w:tcBorders>
            <w:shd w:val="clear" w:color="auto" w:fill="F2F2F2"/>
          </w:tcPr>
          <w:p w14:paraId="6D9B0EEE" w14:textId="3CBF8629"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Pr>
                <w:rFonts w:ascii="Times New Roman" w:eastAsia="Calibri" w:hAnsi="Times New Roman" w:cs="Times New Roman"/>
                <w:b/>
                <w:color w:val="00000A"/>
                <w:sz w:val="18"/>
                <w:szCs w:val="18"/>
                <w:lang w:val="en-GB"/>
              </w:rPr>
              <w:t>REMARKS (NEXT STEPS)</w:t>
            </w:r>
          </w:p>
        </w:tc>
        <w:tc>
          <w:tcPr>
            <w:tcW w:w="568"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5F950670" w14:textId="11E086AB"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RESPONSIBLE MDA</w:t>
            </w:r>
          </w:p>
        </w:tc>
      </w:tr>
      <w:tr w:rsidR="00272B67" w:rsidRPr="00DA7BA1" w14:paraId="6E82156F" w14:textId="77777777" w:rsidTr="001364D3">
        <w:trPr>
          <w:trHeight w:val="2456"/>
        </w:trPr>
        <w:tc>
          <w:tcPr>
            <w:tcW w:w="832"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658089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color w:val="00000A"/>
                <w:sz w:val="20"/>
                <w:szCs w:val="20"/>
                <w:lang w:val="en-GB" w:eastAsia="en-ZW"/>
              </w:rPr>
            </w:pPr>
            <w:r w:rsidRPr="00DA7BA1">
              <w:rPr>
                <w:rFonts w:ascii="Times New Roman" w:eastAsia="Calibri" w:hAnsi="Times New Roman" w:cs="Times New Roman"/>
                <w:b/>
                <w:bCs/>
                <w:color w:val="00000A"/>
                <w:sz w:val="20"/>
                <w:szCs w:val="20"/>
                <w:lang w:val="en-GB"/>
              </w:rPr>
              <w:t>Commitment 5.1.1:</w:t>
            </w:r>
            <w:r w:rsidRPr="00DA7BA1">
              <w:rPr>
                <w:rFonts w:ascii="Times New Roman" w:eastAsia="Calibri" w:hAnsi="Times New Roman" w:cs="Times New Roman"/>
                <w:bCs/>
                <w:color w:val="00000A"/>
                <w:sz w:val="20"/>
                <w:szCs w:val="20"/>
                <w:lang w:val="en-GB"/>
              </w:rPr>
              <w:t xml:space="preserve"> Ensure that the delivery of public services is improved through the sustained implementation of the Ghana Open Data Initiative</w:t>
            </w:r>
          </w:p>
        </w:tc>
        <w:tc>
          <w:tcPr>
            <w:tcW w:w="586" w:type="pct"/>
            <w:tcBorders>
              <w:top w:val="single" w:sz="4" w:space="0" w:color="00000A"/>
              <w:left w:val="single" w:sz="4" w:space="0" w:color="00000A"/>
              <w:right w:val="single" w:sz="4" w:space="0" w:color="00000A"/>
            </w:tcBorders>
            <w:shd w:val="clear" w:color="auto" w:fill="C5E0B3"/>
            <w:tcMar>
              <w:left w:w="73" w:type="dxa"/>
            </w:tcMar>
          </w:tcPr>
          <w:p w14:paraId="5A4D806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FF0000"/>
                <w:sz w:val="20"/>
                <w:szCs w:val="20"/>
                <w:lang w:val="en-GB"/>
              </w:rPr>
            </w:pPr>
            <w:r w:rsidRPr="00DA7BA1">
              <w:rPr>
                <w:rFonts w:ascii="Times New Roman" w:eastAsia="Calibri" w:hAnsi="Times New Roman" w:cs="Times New Roman"/>
                <w:bCs/>
                <w:color w:val="00000A"/>
                <w:sz w:val="20"/>
                <w:szCs w:val="20"/>
                <w:lang w:val="en-GB"/>
              </w:rPr>
              <w:t xml:space="preserve">Number of public institutions implementing Ghana Open Data Initiative in the delivery of services. </w:t>
            </w:r>
          </w:p>
        </w:tc>
        <w:tc>
          <w:tcPr>
            <w:tcW w:w="576" w:type="pct"/>
            <w:tcBorders>
              <w:top w:val="single" w:sz="4" w:space="0" w:color="00000A"/>
              <w:left w:val="single" w:sz="4" w:space="0" w:color="00000A"/>
              <w:right w:val="single" w:sz="4" w:space="0" w:color="00000A"/>
            </w:tcBorders>
            <w:shd w:val="clear" w:color="auto" w:fill="C5E0B3"/>
          </w:tcPr>
          <w:p w14:paraId="6A441EE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Ghana's Open Data Initiative is a government platform to ensure public accessibility of all government data for better governance and delivery of public services, among others.</w:t>
            </w:r>
          </w:p>
        </w:tc>
        <w:tc>
          <w:tcPr>
            <w:tcW w:w="463" w:type="pct"/>
            <w:tcBorders>
              <w:top w:val="single" w:sz="4" w:space="0" w:color="00000A"/>
              <w:left w:val="single" w:sz="4" w:space="0" w:color="00000A"/>
              <w:right w:val="single" w:sz="4" w:space="0" w:color="00000A"/>
            </w:tcBorders>
            <w:shd w:val="clear" w:color="auto" w:fill="C5E0B3"/>
          </w:tcPr>
          <w:p w14:paraId="526246D4"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X number of public institutions implementing the Ghana Open Data Initiative</w:t>
            </w:r>
          </w:p>
        </w:tc>
        <w:tc>
          <w:tcPr>
            <w:tcW w:w="463" w:type="pct"/>
            <w:tcBorders>
              <w:top w:val="single" w:sz="4" w:space="0" w:color="00000A"/>
              <w:left w:val="single" w:sz="4" w:space="0" w:color="00000A"/>
              <w:right w:val="single" w:sz="4" w:space="0" w:color="00000A"/>
            </w:tcBorders>
            <w:shd w:val="clear" w:color="auto" w:fill="C5E0B3"/>
            <w:tcMar>
              <w:left w:w="73" w:type="dxa"/>
            </w:tcMar>
          </w:tcPr>
          <w:p w14:paraId="1F4414B9"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X number of public institutions are implementing the Open Data Initiative by end of 2023</w:t>
            </w:r>
          </w:p>
        </w:tc>
        <w:tc>
          <w:tcPr>
            <w:tcW w:w="477" w:type="pct"/>
            <w:tcBorders>
              <w:top w:val="single" w:sz="4" w:space="0" w:color="00000A"/>
              <w:left w:val="single" w:sz="4" w:space="0" w:color="00000A"/>
              <w:right w:val="single" w:sz="4" w:space="0" w:color="00000A"/>
            </w:tcBorders>
            <w:shd w:val="clear" w:color="auto" w:fill="C5E0B3"/>
          </w:tcPr>
          <w:p w14:paraId="11DBD1A8" w14:textId="7B58D2C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00000A"/>
              <w:left w:val="single" w:sz="4" w:space="0" w:color="00000A"/>
              <w:right w:val="single" w:sz="4" w:space="0" w:color="00000A"/>
            </w:tcBorders>
            <w:shd w:val="clear" w:color="auto" w:fill="C5E0B3"/>
            <w:tcMar>
              <w:left w:w="73" w:type="dxa"/>
            </w:tcMar>
          </w:tcPr>
          <w:p w14:paraId="3906C258" w14:textId="70BF70D7"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top w:val="single" w:sz="4" w:space="0" w:color="00000A"/>
              <w:left w:val="single" w:sz="4" w:space="0" w:color="00000A"/>
              <w:right w:val="single" w:sz="4" w:space="0" w:color="00000A"/>
            </w:tcBorders>
            <w:shd w:val="clear" w:color="auto" w:fill="C5E0B3" w:themeFill="accent6" w:themeFillTint="66"/>
          </w:tcPr>
          <w:p w14:paraId="2FD3638B"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c>
          <w:tcPr>
            <w:tcW w:w="568" w:type="pct"/>
            <w:vMerge w:val="restart"/>
            <w:tcBorders>
              <w:top w:val="single" w:sz="4" w:space="0" w:color="00000A"/>
              <w:left w:val="single" w:sz="4" w:space="0" w:color="00000A"/>
              <w:right w:val="single" w:sz="4" w:space="0" w:color="00000A"/>
            </w:tcBorders>
            <w:shd w:val="clear" w:color="auto" w:fill="auto"/>
            <w:tcMar>
              <w:left w:w="73" w:type="dxa"/>
            </w:tcMar>
          </w:tcPr>
          <w:p w14:paraId="535A792B" w14:textId="7098C53B"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
                <w:bCs/>
                <w:color w:val="00000A"/>
                <w:sz w:val="20"/>
                <w:szCs w:val="20"/>
                <w:u w:val="single"/>
              </w:rPr>
              <w:t>Responsible Institutions</w:t>
            </w:r>
            <w:r w:rsidRPr="00DA7BA1">
              <w:rPr>
                <w:rFonts w:ascii="Times New Roman" w:eastAsia="Calibri" w:hAnsi="Times New Roman" w:cs="Times New Roman"/>
                <w:color w:val="00000A"/>
                <w:sz w:val="20"/>
                <w:szCs w:val="20"/>
                <w:lang w:val="en-GB"/>
              </w:rPr>
              <w:t xml:space="preserve"> </w:t>
            </w:r>
          </w:p>
          <w:p w14:paraId="50E7403C"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Ministry of Communications and Digitalization</w:t>
            </w:r>
          </w:p>
          <w:p w14:paraId="529820ED"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p w14:paraId="313409DA"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p w14:paraId="346ABD4C"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r w:rsidRPr="00DA7BA1">
              <w:rPr>
                <w:rFonts w:ascii="Times New Roman" w:eastAsia="Calibri" w:hAnsi="Times New Roman" w:cs="Times New Roman"/>
                <w:b/>
                <w:bCs/>
                <w:color w:val="00000A"/>
                <w:sz w:val="20"/>
                <w:szCs w:val="20"/>
                <w:u w:val="single"/>
              </w:rPr>
              <w:t>Collaborating Institutions</w:t>
            </w:r>
          </w:p>
          <w:p w14:paraId="7DECE2EC"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Kwame Nkrumah University of Science and Technology (KNUST)</w:t>
            </w:r>
          </w:p>
          <w:p w14:paraId="03CA8188"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University of Professional Studies Accra (UPSA)</w:t>
            </w:r>
          </w:p>
          <w:p w14:paraId="0AD7F362"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Ashesi University</w:t>
            </w:r>
          </w:p>
          <w:p w14:paraId="19A0BA31"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Ghana Open Data Alliance, Ghana Academic and Research Network</w:t>
            </w:r>
          </w:p>
          <w:p w14:paraId="46139722"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National Council on Persons with Disability</w:t>
            </w:r>
          </w:p>
          <w:p w14:paraId="7899C911"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p>
          <w:p w14:paraId="3EC38996"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r>
      <w:tr w:rsidR="00272B67" w:rsidRPr="00DA7BA1" w14:paraId="53A08CF9" w14:textId="77777777" w:rsidTr="001364D3">
        <w:trPr>
          <w:trHeight w:val="870"/>
        </w:trPr>
        <w:tc>
          <w:tcPr>
            <w:tcW w:w="832" w:type="pct"/>
            <w:tcBorders>
              <w:top w:val="single" w:sz="4" w:space="0" w:color="00000A"/>
              <w:left w:val="single" w:sz="4" w:space="0" w:color="00000A"/>
              <w:right w:val="single" w:sz="4" w:space="0" w:color="00000A"/>
            </w:tcBorders>
            <w:shd w:val="clear" w:color="auto" w:fill="C5E0B3"/>
            <w:tcMar>
              <w:left w:w="73" w:type="dxa"/>
            </w:tcMar>
          </w:tcPr>
          <w:p w14:paraId="0F7D2A4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sidRPr="00DA7BA1">
              <w:rPr>
                <w:rFonts w:ascii="Times New Roman" w:eastAsia="Calibri" w:hAnsi="Times New Roman" w:cs="Times New Roman"/>
                <w:b/>
                <w:bCs/>
                <w:sz w:val="20"/>
                <w:szCs w:val="20"/>
                <w:lang w:val="en-GB"/>
              </w:rPr>
              <w:t>Milestones Activities</w:t>
            </w:r>
          </w:p>
          <w:p w14:paraId="4FCBAF72"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DA7BA1">
              <w:rPr>
                <w:rFonts w:ascii="Times New Roman" w:eastAsia="Calibri" w:hAnsi="Times New Roman" w:cs="Times New Roman"/>
                <w:b/>
                <w:bCs/>
                <w:sz w:val="20"/>
                <w:szCs w:val="20"/>
                <w:lang w:val="en-GB"/>
              </w:rPr>
              <w:t>5.1.1.1:</w:t>
            </w:r>
            <w:r w:rsidRPr="00DA7BA1">
              <w:rPr>
                <w:rFonts w:ascii="Times New Roman" w:eastAsia="Calibri" w:hAnsi="Times New Roman" w:cs="Times New Roman"/>
                <w:bCs/>
                <w:sz w:val="20"/>
                <w:szCs w:val="20"/>
                <w:lang w:val="en-GB"/>
              </w:rPr>
              <w:t xml:space="preserve">  Engage in public awareness activities about the open data portal with all stakeholders and make portal accessible to persons with disability </w:t>
            </w:r>
          </w:p>
        </w:tc>
        <w:tc>
          <w:tcPr>
            <w:tcW w:w="586" w:type="pct"/>
            <w:tcBorders>
              <w:left w:val="single" w:sz="4" w:space="0" w:color="00000A"/>
              <w:bottom w:val="single" w:sz="4" w:space="0" w:color="auto"/>
              <w:right w:val="single" w:sz="4" w:space="0" w:color="00000A"/>
            </w:tcBorders>
            <w:shd w:val="clear" w:color="auto" w:fill="C5E0B3"/>
            <w:tcMar>
              <w:left w:w="73" w:type="dxa"/>
            </w:tcMar>
          </w:tcPr>
          <w:p w14:paraId="5416977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Meetings held with key stakeholders on the open data portal with portals accessible to PWDs</w:t>
            </w:r>
          </w:p>
          <w:p w14:paraId="01BD44B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5500DDF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lang w:val="en-GB"/>
              </w:rPr>
            </w:pPr>
            <w:r w:rsidRPr="00DA7BA1">
              <w:rPr>
                <w:rFonts w:ascii="Times New Roman" w:eastAsia="Times New Roman" w:hAnsi="Times New Roman" w:cs="Times New Roman"/>
                <w:bCs/>
                <w:sz w:val="20"/>
                <w:szCs w:val="20"/>
                <w:lang w:val="en-GB"/>
              </w:rPr>
              <w:t>(Yes, No)</w:t>
            </w:r>
          </w:p>
        </w:tc>
        <w:tc>
          <w:tcPr>
            <w:tcW w:w="576" w:type="pct"/>
            <w:tcBorders>
              <w:left w:val="single" w:sz="4" w:space="0" w:color="00000A"/>
              <w:right w:val="single" w:sz="4" w:space="0" w:color="00000A"/>
            </w:tcBorders>
            <w:shd w:val="clear" w:color="auto" w:fill="C5E0B3"/>
          </w:tcPr>
          <w:p w14:paraId="1D503842" w14:textId="466816AA"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left w:val="single" w:sz="4" w:space="0" w:color="00000A"/>
              <w:right w:val="single" w:sz="4" w:space="0" w:color="00000A"/>
            </w:tcBorders>
            <w:shd w:val="clear" w:color="auto" w:fill="C5E0B3"/>
          </w:tcPr>
          <w:p w14:paraId="298AF932" w14:textId="390A8D3F" w:rsidR="00272B67" w:rsidRPr="00DA7BA1" w:rsidRDefault="00E9689F" w:rsidP="00300655">
            <w:pPr>
              <w:widowControl w:val="0"/>
              <w:suppressAutoHyphens/>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w:t>
            </w:r>
          </w:p>
        </w:tc>
        <w:tc>
          <w:tcPr>
            <w:tcW w:w="463" w:type="pct"/>
            <w:tcBorders>
              <w:left w:val="single" w:sz="4" w:space="0" w:color="00000A"/>
              <w:right w:val="single" w:sz="4" w:space="0" w:color="00000A"/>
            </w:tcBorders>
            <w:shd w:val="clear" w:color="auto" w:fill="C5E0B3"/>
            <w:tcMar>
              <w:left w:w="73" w:type="dxa"/>
            </w:tcMar>
          </w:tcPr>
          <w:p w14:paraId="5386B600" w14:textId="3C653E91" w:rsidR="00272B67" w:rsidRPr="00DA7BA1" w:rsidRDefault="00E9689F" w:rsidP="00E9689F">
            <w:pPr>
              <w:widowControl w:val="0"/>
              <w:suppressAutoHyphens/>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t xml:space="preserve">Major </w:t>
            </w:r>
            <w:r w:rsidRPr="00DA7BA1">
              <w:rPr>
                <w:rFonts w:ascii="Times New Roman" w:eastAsia="Times New Roman" w:hAnsi="Times New Roman" w:cs="Times New Roman"/>
                <w:bCs/>
                <w:sz w:val="20"/>
                <w:szCs w:val="20"/>
                <w:lang w:val="en-GB"/>
              </w:rPr>
              <w:t xml:space="preserve">open data portal </w:t>
            </w:r>
            <w:r>
              <w:rPr>
                <w:rFonts w:ascii="Times New Roman" w:eastAsia="Times New Roman" w:hAnsi="Times New Roman" w:cs="Times New Roman"/>
                <w:bCs/>
                <w:sz w:val="20"/>
                <w:szCs w:val="20"/>
                <w:lang w:val="en-GB"/>
              </w:rPr>
              <w:t>is accessible to persons with disabilities</w:t>
            </w:r>
          </w:p>
        </w:tc>
        <w:tc>
          <w:tcPr>
            <w:tcW w:w="477" w:type="pct"/>
            <w:tcBorders>
              <w:left w:val="single" w:sz="4" w:space="0" w:color="00000A"/>
              <w:right w:val="single" w:sz="4" w:space="0" w:color="00000A"/>
            </w:tcBorders>
            <w:shd w:val="clear" w:color="auto" w:fill="C5E0B3"/>
          </w:tcPr>
          <w:p w14:paraId="04B7C2C4" w14:textId="77777777" w:rsidR="00C65443" w:rsidRDefault="00C65443"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7200F8BC" w14:textId="7F90B773" w:rsidR="00272B67" w:rsidRPr="00DA7BA1" w:rsidRDefault="00C65443" w:rsidP="00300655">
            <w:pPr>
              <w:tabs>
                <w:tab w:val="left" w:pos="465"/>
              </w:tabs>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Council had stakeholders’ consultation with organisations of &amp;for persons with disabilities</w:t>
            </w:r>
            <w:r w:rsidR="007F388D">
              <w:rPr>
                <w:rFonts w:ascii="Times New Roman" w:eastAsia="Calibri" w:hAnsi="Times New Roman" w:cs="Times New Roman"/>
                <w:color w:val="00000A"/>
                <w:sz w:val="20"/>
                <w:szCs w:val="20"/>
                <w:lang w:val="en-GB"/>
              </w:rPr>
              <w:t>, NITA, Ghana Digital Acceleration Project (GDAP) and Special</w:t>
            </w:r>
            <w:r>
              <w:rPr>
                <w:rFonts w:ascii="Times New Roman" w:eastAsia="Calibri" w:hAnsi="Times New Roman" w:cs="Times New Roman"/>
                <w:color w:val="00000A"/>
                <w:sz w:val="20"/>
                <w:szCs w:val="20"/>
                <w:lang w:val="en-GB"/>
              </w:rPr>
              <w:t xml:space="preserve"> Schools for Persons with Disabilities to ascertain the level of accessibility challenges in accessing open data portals.  </w:t>
            </w:r>
          </w:p>
        </w:tc>
        <w:tc>
          <w:tcPr>
            <w:tcW w:w="513" w:type="pct"/>
            <w:tcBorders>
              <w:left w:val="single" w:sz="4" w:space="0" w:color="00000A"/>
              <w:right w:val="single" w:sz="4" w:space="0" w:color="00000A"/>
            </w:tcBorders>
            <w:shd w:val="clear" w:color="auto" w:fill="C5E0B3"/>
            <w:tcMar>
              <w:left w:w="73" w:type="dxa"/>
            </w:tcMar>
          </w:tcPr>
          <w:p w14:paraId="2A53433A" w14:textId="15264990" w:rsidR="00272B67" w:rsidRPr="00DA7BA1" w:rsidRDefault="00E9689F" w:rsidP="00300655">
            <w:pPr>
              <w:tabs>
                <w:tab w:val="left" w:pos="465"/>
              </w:tabs>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Disability </w:t>
            </w:r>
            <w:r w:rsidR="007F388D">
              <w:rPr>
                <w:rFonts w:ascii="Times New Roman" w:eastAsia="Calibri" w:hAnsi="Times New Roman" w:cs="Times New Roman"/>
                <w:color w:val="00000A"/>
                <w:sz w:val="20"/>
                <w:szCs w:val="20"/>
                <w:lang w:val="en-GB"/>
              </w:rPr>
              <w:t>inclusion component of the GDAP</w:t>
            </w:r>
          </w:p>
        </w:tc>
        <w:tc>
          <w:tcPr>
            <w:tcW w:w="522" w:type="pct"/>
            <w:tcBorders>
              <w:left w:val="single" w:sz="4" w:space="0" w:color="00000A"/>
              <w:right w:val="single" w:sz="4" w:space="0" w:color="00000A"/>
            </w:tcBorders>
            <w:shd w:val="clear" w:color="auto" w:fill="C5E0B3" w:themeFill="accent6" w:themeFillTint="66"/>
          </w:tcPr>
          <w:p w14:paraId="6CFDCB28" w14:textId="6E65B034" w:rsidR="00272B67" w:rsidRPr="00DA7BA1" w:rsidRDefault="00E9689F" w:rsidP="007F388D">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Continuous engagement with MoCD, Worldbank, NITA and relevant stakeholders </w:t>
            </w:r>
            <w:r w:rsidR="007F388D">
              <w:rPr>
                <w:rFonts w:ascii="Times New Roman" w:eastAsia="Calibri" w:hAnsi="Times New Roman" w:cs="Times New Roman"/>
                <w:color w:val="00000A"/>
                <w:sz w:val="20"/>
                <w:szCs w:val="20"/>
              </w:rPr>
              <w:t xml:space="preserve">for the implementation of planned activities </w:t>
            </w:r>
            <w:r>
              <w:rPr>
                <w:rFonts w:ascii="Times New Roman" w:eastAsia="Calibri" w:hAnsi="Times New Roman" w:cs="Times New Roman"/>
                <w:color w:val="00000A"/>
                <w:sz w:val="20"/>
                <w:szCs w:val="20"/>
              </w:rPr>
              <w:t xml:space="preserve">to </w:t>
            </w:r>
            <w:r w:rsidR="007F388D">
              <w:rPr>
                <w:rFonts w:ascii="Times New Roman" w:eastAsia="Calibri" w:hAnsi="Times New Roman" w:cs="Times New Roman"/>
                <w:color w:val="00000A"/>
                <w:sz w:val="20"/>
                <w:szCs w:val="20"/>
              </w:rPr>
              <w:t xml:space="preserve">make open data portals </w:t>
            </w:r>
            <w:r>
              <w:rPr>
                <w:rFonts w:ascii="Times New Roman" w:eastAsia="Calibri" w:hAnsi="Times New Roman" w:cs="Times New Roman"/>
                <w:color w:val="00000A"/>
                <w:sz w:val="20"/>
                <w:szCs w:val="20"/>
              </w:rPr>
              <w:t xml:space="preserve"> acc</w:t>
            </w:r>
            <w:r w:rsidR="007F388D">
              <w:rPr>
                <w:rFonts w:ascii="Times New Roman" w:eastAsia="Calibri" w:hAnsi="Times New Roman" w:cs="Times New Roman"/>
                <w:color w:val="00000A"/>
                <w:sz w:val="20"/>
                <w:szCs w:val="20"/>
              </w:rPr>
              <w:t>essible</w:t>
            </w:r>
            <w:r>
              <w:rPr>
                <w:rFonts w:ascii="Times New Roman" w:eastAsia="Calibri" w:hAnsi="Times New Roman" w:cs="Times New Roman"/>
                <w:color w:val="00000A"/>
                <w:sz w:val="20"/>
                <w:szCs w:val="20"/>
              </w:rPr>
              <w:t xml:space="preserve"> to persons with disabilities</w:t>
            </w:r>
          </w:p>
        </w:tc>
        <w:tc>
          <w:tcPr>
            <w:tcW w:w="568" w:type="pct"/>
            <w:vMerge/>
            <w:tcBorders>
              <w:left w:val="single" w:sz="4" w:space="0" w:color="00000A"/>
              <w:right w:val="single" w:sz="4" w:space="0" w:color="00000A"/>
            </w:tcBorders>
            <w:shd w:val="clear" w:color="auto" w:fill="auto"/>
            <w:tcMar>
              <w:left w:w="73" w:type="dxa"/>
            </w:tcMar>
          </w:tcPr>
          <w:p w14:paraId="5746D685" w14:textId="5B9E8FC1"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p>
        </w:tc>
      </w:tr>
      <w:tr w:rsidR="00272B67" w:rsidRPr="00DA7BA1" w14:paraId="353231D7" w14:textId="77777777" w:rsidTr="001364D3">
        <w:trPr>
          <w:trHeight w:val="1411"/>
        </w:trPr>
        <w:tc>
          <w:tcPr>
            <w:tcW w:w="832"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514D126F" w14:textId="72C5C655"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r w:rsidRPr="00DA7BA1">
              <w:rPr>
                <w:rFonts w:ascii="Times New Roman" w:eastAsia="Calibri" w:hAnsi="Times New Roman" w:cs="Times New Roman"/>
                <w:b/>
                <w:sz w:val="20"/>
                <w:szCs w:val="20"/>
                <w:lang w:val="en-GB"/>
              </w:rPr>
              <w:lastRenderedPageBreak/>
              <w:t>5.1.1.2</w:t>
            </w:r>
            <w:r w:rsidRPr="00DA7BA1">
              <w:rPr>
                <w:rFonts w:ascii="Times New Roman" w:eastAsia="Calibri" w:hAnsi="Times New Roman" w:cs="Times New Roman"/>
                <w:bCs/>
                <w:sz w:val="20"/>
                <w:szCs w:val="20"/>
                <w:lang w:val="en-GB"/>
              </w:rPr>
              <w:t xml:space="preserve">: Ensure that data from critical sectors of the economy such as agriculture and industry are regularly uploaded on their portals in a disaggregated format that is more useful to the data consuming public. </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14C90E5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 Data from critical sectors of the economy including agriculture and industry uploaded on their portals and in format useful and accessible to the public</w:t>
            </w:r>
          </w:p>
          <w:p w14:paraId="00379CD6"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0887BE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right w:val="single" w:sz="4" w:space="0" w:color="00000A"/>
            </w:tcBorders>
            <w:shd w:val="clear" w:color="auto" w:fill="C5E0B3"/>
          </w:tcPr>
          <w:p w14:paraId="3F07508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--------do----------</w:t>
            </w:r>
          </w:p>
        </w:tc>
        <w:tc>
          <w:tcPr>
            <w:tcW w:w="463" w:type="pct"/>
            <w:tcBorders>
              <w:top w:val="single" w:sz="4" w:space="0" w:color="auto"/>
              <w:left w:val="single" w:sz="4" w:space="0" w:color="00000A"/>
              <w:right w:val="single" w:sz="4" w:space="0" w:color="00000A"/>
            </w:tcBorders>
            <w:shd w:val="clear" w:color="auto" w:fill="C5E0B3"/>
          </w:tcPr>
          <w:p w14:paraId="16A8FEAC"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Mar>
              <w:left w:w="73" w:type="dxa"/>
            </w:tcMar>
          </w:tcPr>
          <w:p w14:paraId="6C3EC5BA"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Yes.</w:t>
            </w:r>
          </w:p>
        </w:tc>
        <w:tc>
          <w:tcPr>
            <w:tcW w:w="477" w:type="pct"/>
            <w:tcBorders>
              <w:top w:val="single" w:sz="4" w:space="0" w:color="auto"/>
              <w:left w:val="single" w:sz="4" w:space="0" w:color="00000A"/>
              <w:right w:val="single" w:sz="4" w:space="0" w:color="00000A"/>
            </w:tcBorders>
            <w:shd w:val="clear" w:color="auto" w:fill="C5E0B3"/>
          </w:tcPr>
          <w:p w14:paraId="3F346815" w14:textId="32B6B72F"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5889BCAD" w14:textId="2EF972D2"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29796BF6"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37182AE4" w14:textId="5F67BAE2"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D70F196" w14:textId="77777777" w:rsidTr="001364D3">
        <w:trPr>
          <w:trHeight w:val="1411"/>
        </w:trPr>
        <w:tc>
          <w:tcPr>
            <w:tcW w:w="832"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61AEC3BE"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5.1.1.3</w:t>
            </w:r>
            <w:r w:rsidRPr="00DA7BA1">
              <w:rPr>
                <w:rFonts w:ascii="Times New Roman" w:eastAsia="Calibri" w:hAnsi="Times New Roman" w:cs="Times New Roman"/>
                <w:b/>
                <w:bCs/>
                <w:sz w:val="20"/>
                <w:szCs w:val="20"/>
                <w:lang w:val="en-GB"/>
              </w:rPr>
              <w:t>:</w:t>
            </w:r>
            <w:r w:rsidRPr="00DA7BA1">
              <w:rPr>
                <w:rFonts w:ascii="Times New Roman" w:eastAsia="Calibri" w:hAnsi="Times New Roman" w:cs="Times New Roman"/>
                <w:sz w:val="20"/>
                <w:szCs w:val="20"/>
                <w:lang w:val="en-GB"/>
              </w:rPr>
              <w:t xml:space="preserve"> </w:t>
            </w:r>
            <w:r w:rsidRPr="00DA7BA1">
              <w:rPr>
                <w:rFonts w:ascii="Times New Roman" w:eastAsia="Calibri" w:hAnsi="Times New Roman" w:cs="Times New Roman"/>
                <w:bCs/>
                <w:sz w:val="20"/>
                <w:szCs w:val="20"/>
                <w:lang w:val="en-GB"/>
              </w:rPr>
              <w:t>Support regulatory agencies and licensing authorities to develop data collection /data set standard for their agencies and build an interoperable digital system</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08984A8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sz w:val="20"/>
                <w:szCs w:val="20"/>
              </w:rPr>
              <w:t>Regulatory agencies and licensing authorities have developed data collection /data set standard for their agencies and build an interoperable digital system</w:t>
            </w:r>
          </w:p>
          <w:p w14:paraId="55701C92"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p>
          <w:p w14:paraId="4904ECB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sz w:val="20"/>
                <w:szCs w:val="20"/>
              </w:rPr>
              <w:t>(Yes, No)</w:t>
            </w:r>
          </w:p>
        </w:tc>
        <w:tc>
          <w:tcPr>
            <w:tcW w:w="576" w:type="pct"/>
            <w:tcBorders>
              <w:top w:val="single" w:sz="4" w:space="0" w:color="auto"/>
              <w:left w:val="single" w:sz="4" w:space="0" w:color="00000A"/>
              <w:right w:val="single" w:sz="4" w:space="0" w:color="00000A"/>
            </w:tcBorders>
            <w:shd w:val="clear" w:color="auto" w:fill="C5E0B3"/>
          </w:tcPr>
          <w:p w14:paraId="5CFA4D5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0975340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7058F5CF"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FDAF22C"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2D895216"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No</w:t>
            </w:r>
          </w:p>
        </w:tc>
        <w:tc>
          <w:tcPr>
            <w:tcW w:w="463" w:type="pct"/>
            <w:tcBorders>
              <w:top w:val="single" w:sz="4" w:space="0" w:color="auto"/>
              <w:left w:val="single" w:sz="4" w:space="0" w:color="00000A"/>
              <w:right w:val="single" w:sz="4" w:space="0" w:color="00000A"/>
            </w:tcBorders>
            <w:shd w:val="clear" w:color="auto" w:fill="C5E0B3"/>
            <w:tcMar>
              <w:left w:w="73" w:type="dxa"/>
            </w:tcMar>
          </w:tcPr>
          <w:p w14:paraId="081ED024"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477" w:type="pct"/>
            <w:tcBorders>
              <w:top w:val="single" w:sz="4" w:space="0" w:color="auto"/>
              <w:left w:val="single" w:sz="4" w:space="0" w:color="00000A"/>
              <w:right w:val="single" w:sz="4" w:space="0" w:color="00000A"/>
            </w:tcBorders>
            <w:shd w:val="clear" w:color="auto" w:fill="C5E0B3"/>
          </w:tcPr>
          <w:p w14:paraId="2123A6C2" w14:textId="23AA5301"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6FC1245C" w14:textId="269E5833"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62555275"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5F9CCCFD" w14:textId="322F7983"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6389083" w14:textId="77777777" w:rsidTr="001364D3">
        <w:trPr>
          <w:trHeight w:val="1411"/>
        </w:trPr>
        <w:tc>
          <w:tcPr>
            <w:tcW w:w="832"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10F0BBA5"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5.1.1.4</w:t>
            </w:r>
            <w:r w:rsidRPr="00DA7BA1">
              <w:rPr>
                <w:rFonts w:ascii="Times New Roman" w:eastAsia="Calibri" w:hAnsi="Times New Roman" w:cs="Times New Roman"/>
                <w:b/>
                <w:bCs/>
                <w:sz w:val="20"/>
                <w:szCs w:val="20"/>
                <w:lang w:val="en-GB"/>
              </w:rPr>
              <w:t>:</w:t>
            </w:r>
            <w:r w:rsidRPr="00DA7BA1">
              <w:rPr>
                <w:rFonts w:ascii="Times New Roman" w:eastAsia="Calibri" w:hAnsi="Times New Roman" w:cs="Times New Roman"/>
                <w:sz w:val="20"/>
                <w:szCs w:val="20"/>
                <w:lang w:val="en-GB"/>
              </w:rPr>
              <w:t xml:space="preserve"> </w:t>
            </w:r>
            <w:r w:rsidRPr="00DA7BA1">
              <w:rPr>
                <w:rFonts w:ascii="Times New Roman" w:eastAsia="Calibri" w:hAnsi="Times New Roman" w:cs="Times New Roman"/>
                <w:bCs/>
                <w:sz w:val="20"/>
                <w:szCs w:val="20"/>
                <w:lang w:val="en-GB"/>
              </w:rPr>
              <w:t>Data systems personnel trained to manage the various data systems</w:t>
            </w:r>
          </w:p>
        </w:tc>
        <w:tc>
          <w:tcPr>
            <w:tcW w:w="586" w:type="pct"/>
            <w:tcBorders>
              <w:top w:val="single" w:sz="4" w:space="0" w:color="auto"/>
              <w:left w:val="single" w:sz="4" w:space="0" w:color="00000A"/>
              <w:right w:val="single" w:sz="4" w:space="0" w:color="00000A"/>
            </w:tcBorders>
            <w:shd w:val="clear" w:color="auto" w:fill="C5E0B3"/>
            <w:tcMar>
              <w:left w:w="73" w:type="dxa"/>
            </w:tcMar>
          </w:tcPr>
          <w:p w14:paraId="7E5B6C9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Number of data systems personnel trained with training report</w:t>
            </w:r>
          </w:p>
        </w:tc>
        <w:tc>
          <w:tcPr>
            <w:tcW w:w="576" w:type="pct"/>
            <w:tcBorders>
              <w:top w:val="single" w:sz="4" w:space="0" w:color="auto"/>
              <w:left w:val="single" w:sz="4" w:space="0" w:color="00000A"/>
              <w:right w:val="single" w:sz="4" w:space="0" w:color="00000A"/>
            </w:tcBorders>
            <w:shd w:val="clear" w:color="auto" w:fill="C5E0B3"/>
          </w:tcPr>
          <w:p w14:paraId="14622A9D"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509746C"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26C40D3B"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X number of data systems personnel trained in 2021</w:t>
            </w:r>
          </w:p>
        </w:tc>
        <w:tc>
          <w:tcPr>
            <w:tcW w:w="463" w:type="pct"/>
            <w:tcBorders>
              <w:top w:val="single" w:sz="4" w:space="0" w:color="auto"/>
              <w:left w:val="single" w:sz="4" w:space="0" w:color="00000A"/>
              <w:right w:val="single" w:sz="4" w:space="0" w:color="00000A"/>
            </w:tcBorders>
            <w:shd w:val="clear" w:color="auto" w:fill="C5E0B3"/>
            <w:tcMar>
              <w:left w:w="73" w:type="dxa"/>
            </w:tcMar>
          </w:tcPr>
          <w:p w14:paraId="4A3C5A8A"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X number of data systems personnel trained in 2023</w:t>
            </w:r>
          </w:p>
        </w:tc>
        <w:tc>
          <w:tcPr>
            <w:tcW w:w="477" w:type="pct"/>
            <w:tcBorders>
              <w:top w:val="single" w:sz="4" w:space="0" w:color="auto"/>
              <w:left w:val="single" w:sz="4" w:space="0" w:color="00000A"/>
              <w:right w:val="single" w:sz="4" w:space="0" w:color="00000A"/>
            </w:tcBorders>
            <w:shd w:val="clear" w:color="auto" w:fill="C5E0B3"/>
          </w:tcPr>
          <w:p w14:paraId="086A2C44" w14:textId="045DA64A"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6C30CECB" w14:textId="583F02DC"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58F794F9"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77A3463" w14:textId="7E49315C"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53A2394" w14:textId="77777777" w:rsidTr="001364D3">
        <w:trPr>
          <w:trHeight w:val="1411"/>
        </w:trPr>
        <w:tc>
          <w:tcPr>
            <w:tcW w:w="832"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130C9D34"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 xml:space="preserve">5.1.1.5 </w:t>
            </w:r>
            <w:r w:rsidRPr="00DA7BA1">
              <w:rPr>
                <w:rFonts w:ascii="Times New Roman" w:eastAsia="Calibri" w:hAnsi="Times New Roman" w:cs="Times New Roman"/>
                <w:bCs/>
                <w:sz w:val="20"/>
                <w:szCs w:val="20"/>
                <w:lang w:val="en-GB"/>
              </w:rPr>
              <w:t xml:space="preserve">Direct research statistics and information management directorate of the Ministries, Departments and Agencies lead data set </w:t>
            </w:r>
            <w:r w:rsidRPr="00DA7BA1">
              <w:rPr>
                <w:rFonts w:ascii="Times New Roman" w:eastAsia="Calibri" w:hAnsi="Times New Roman" w:cs="Times New Roman"/>
                <w:bCs/>
                <w:sz w:val="20"/>
                <w:szCs w:val="20"/>
                <w:lang w:val="en-GB"/>
              </w:rPr>
              <w:lastRenderedPageBreak/>
              <w:t>/data collection teams</w:t>
            </w:r>
          </w:p>
        </w:tc>
        <w:tc>
          <w:tcPr>
            <w:tcW w:w="586"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65F77C6D"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lastRenderedPageBreak/>
              <w:t xml:space="preserve">The research statistics and information management directorate of MDAs are taking </w:t>
            </w:r>
            <w:r w:rsidRPr="00DA7BA1">
              <w:rPr>
                <w:rFonts w:ascii="Times New Roman" w:eastAsia="Times New Roman" w:hAnsi="Times New Roman" w:cs="Times New Roman"/>
                <w:bCs/>
                <w:sz w:val="20"/>
                <w:szCs w:val="20"/>
                <w:lang w:val="en-GB"/>
              </w:rPr>
              <w:lastRenderedPageBreak/>
              <w:t>lead role in data collection</w:t>
            </w:r>
          </w:p>
          <w:p w14:paraId="626D45B3"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1517D7A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bottom w:val="single" w:sz="4" w:space="0" w:color="auto"/>
              <w:right w:val="single" w:sz="4" w:space="0" w:color="00000A"/>
            </w:tcBorders>
            <w:shd w:val="clear" w:color="auto" w:fill="C5E0B3"/>
          </w:tcPr>
          <w:p w14:paraId="4EB892D5"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9E5D09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207F26B1"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bottom w:val="single" w:sz="4" w:space="0" w:color="auto"/>
              <w:right w:val="single" w:sz="4" w:space="0" w:color="00000A"/>
            </w:tcBorders>
            <w:shd w:val="clear" w:color="auto" w:fill="C5E0B3"/>
          </w:tcPr>
          <w:p w14:paraId="48FC09E0" w14:textId="77777777" w:rsidR="00272B67" w:rsidRPr="00DA7BA1" w:rsidRDefault="00272B67" w:rsidP="00300655">
            <w:pPr>
              <w:spacing w:after="200" w:line="240" w:lineRule="auto"/>
              <w:rPr>
                <w:rFonts w:ascii="Times New Roman" w:eastAsia="Calibri" w:hAnsi="Times New Roman" w:cs="Times New Roman"/>
                <w:bCs/>
                <w:sz w:val="20"/>
                <w:szCs w:val="20"/>
                <w:lang w:val="en-GB"/>
              </w:rPr>
            </w:pPr>
            <w:r w:rsidRPr="00DA7BA1">
              <w:rPr>
                <w:rFonts w:ascii="Times New Roman" w:eastAsia="Calibri" w:hAnsi="Times New Roman" w:cs="Times New Roman"/>
                <w:bCs/>
                <w:sz w:val="20"/>
                <w:szCs w:val="20"/>
                <w:lang w:val="en-GB"/>
              </w:rPr>
              <w:t>No</w:t>
            </w:r>
          </w:p>
        </w:tc>
        <w:tc>
          <w:tcPr>
            <w:tcW w:w="46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0813AB59"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sz w:val="20"/>
                <w:szCs w:val="20"/>
                <w:lang w:val="en-GB"/>
              </w:rPr>
              <w:t>Yes</w:t>
            </w:r>
          </w:p>
        </w:tc>
        <w:tc>
          <w:tcPr>
            <w:tcW w:w="477" w:type="pct"/>
            <w:tcBorders>
              <w:top w:val="single" w:sz="4" w:space="0" w:color="auto"/>
              <w:left w:val="single" w:sz="4" w:space="0" w:color="00000A"/>
              <w:bottom w:val="single" w:sz="4" w:space="0" w:color="auto"/>
              <w:right w:val="single" w:sz="4" w:space="0" w:color="00000A"/>
            </w:tcBorders>
            <w:shd w:val="clear" w:color="auto" w:fill="C5E0B3"/>
          </w:tcPr>
          <w:p w14:paraId="75A1280E" w14:textId="17C11BBC"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FD69D9E" w14:textId="77777777" w:rsidR="00272B67" w:rsidRPr="00DA7BA1" w:rsidRDefault="00272B67" w:rsidP="00300655">
            <w:pPr>
              <w:rPr>
                <w:rFonts w:ascii="Times New Roman" w:eastAsia="Calibri" w:hAnsi="Times New Roman" w:cs="Times New Roman"/>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01C3B6C7"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7697F01" w14:textId="2D1B0CB8"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4F0DFBD4" w14:textId="77777777" w:rsidTr="001364D3">
        <w:trPr>
          <w:trHeight w:val="1411"/>
        </w:trPr>
        <w:tc>
          <w:tcPr>
            <w:tcW w:w="832"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273B2EA"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 xml:space="preserve"> 5.1.1.6 </w:t>
            </w:r>
            <w:r w:rsidRPr="00DA7BA1">
              <w:rPr>
                <w:rFonts w:ascii="Times New Roman" w:eastAsia="Calibri" w:hAnsi="Times New Roman" w:cs="Times New Roman"/>
                <w:bCs/>
                <w:sz w:val="20"/>
                <w:szCs w:val="20"/>
                <w:lang w:val="en-GB"/>
              </w:rPr>
              <w:t>Provide specific annual budget allocation Ghana Open Data Initiative (GODI) and support GODI secretariat to secure the active involvement of the academic and research community in GODI</w:t>
            </w:r>
          </w:p>
        </w:tc>
        <w:tc>
          <w:tcPr>
            <w:tcW w:w="586"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5BA3A62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CODI provided with specific annual budget allocation</w:t>
            </w:r>
          </w:p>
          <w:p w14:paraId="302A1CC8"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5A9EECBC"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bottom w:val="single" w:sz="4" w:space="0" w:color="auto"/>
              <w:right w:val="single" w:sz="4" w:space="0" w:color="00000A"/>
            </w:tcBorders>
            <w:shd w:val="clear" w:color="auto" w:fill="C5E0B3"/>
          </w:tcPr>
          <w:p w14:paraId="1DECDE7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bottom w:val="single" w:sz="4" w:space="0" w:color="auto"/>
              <w:right w:val="single" w:sz="4" w:space="0" w:color="00000A"/>
            </w:tcBorders>
            <w:shd w:val="clear" w:color="auto" w:fill="C5E0B3"/>
          </w:tcPr>
          <w:p w14:paraId="231F1981"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B222C06"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477" w:type="pct"/>
            <w:tcBorders>
              <w:top w:val="single" w:sz="4" w:space="0" w:color="auto"/>
              <w:left w:val="single" w:sz="4" w:space="0" w:color="00000A"/>
              <w:bottom w:val="single" w:sz="4" w:space="0" w:color="auto"/>
              <w:right w:val="single" w:sz="4" w:space="0" w:color="00000A"/>
            </w:tcBorders>
            <w:shd w:val="clear" w:color="auto" w:fill="C5E0B3"/>
          </w:tcPr>
          <w:p w14:paraId="68FFCAED" w14:textId="66713630"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818E3E7" w14:textId="6651AD46"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758A7568"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2DEBEDC9" w14:textId="4C47B228"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795CD053" w14:textId="77777777" w:rsidTr="001364D3">
        <w:trPr>
          <w:trHeight w:val="1411"/>
        </w:trPr>
        <w:tc>
          <w:tcPr>
            <w:tcW w:w="832"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6682DC9D"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p>
        </w:tc>
        <w:tc>
          <w:tcPr>
            <w:tcW w:w="586"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455662C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CODI Secretariat has taken measures to ensure the involvement of the academic and research community in CODI</w:t>
            </w:r>
          </w:p>
          <w:p w14:paraId="1E17594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00C910D4"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bottom w:val="single" w:sz="4" w:space="0" w:color="auto"/>
              <w:right w:val="single" w:sz="4" w:space="0" w:color="00000A"/>
            </w:tcBorders>
            <w:shd w:val="clear" w:color="auto" w:fill="C5E0B3"/>
          </w:tcPr>
          <w:p w14:paraId="3C97372F"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bottom w:val="single" w:sz="4" w:space="0" w:color="auto"/>
              <w:right w:val="single" w:sz="4" w:space="0" w:color="00000A"/>
            </w:tcBorders>
            <w:shd w:val="clear" w:color="auto" w:fill="C5E0B3"/>
          </w:tcPr>
          <w:p w14:paraId="102CD953"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2399FC87"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477" w:type="pct"/>
            <w:tcBorders>
              <w:top w:val="single" w:sz="4" w:space="0" w:color="auto"/>
              <w:left w:val="single" w:sz="4" w:space="0" w:color="00000A"/>
              <w:bottom w:val="single" w:sz="4" w:space="0" w:color="auto"/>
              <w:right w:val="single" w:sz="4" w:space="0" w:color="00000A"/>
            </w:tcBorders>
            <w:shd w:val="clear" w:color="auto" w:fill="C5E0B3"/>
          </w:tcPr>
          <w:p w14:paraId="6579836F" w14:textId="398C116A"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01B4229A" w14:textId="2038AE86"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7F92F5AC"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76A02949" w14:textId="5BC7158F"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0A25F941" w14:textId="77777777" w:rsidTr="001364D3">
        <w:trPr>
          <w:trHeight w:val="1411"/>
        </w:trPr>
        <w:tc>
          <w:tcPr>
            <w:tcW w:w="832"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8B10C31"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bCs/>
                <w:sz w:val="20"/>
                <w:szCs w:val="20"/>
                <w:lang w:val="en-GB"/>
              </w:rPr>
              <w:t>5.1.1.7</w:t>
            </w:r>
            <w:r w:rsidRPr="00DA7BA1">
              <w:rPr>
                <w:rFonts w:ascii="Times New Roman" w:eastAsia="Calibri" w:hAnsi="Times New Roman" w:cs="Times New Roman"/>
                <w:bCs/>
                <w:sz w:val="20"/>
                <w:szCs w:val="20"/>
                <w:lang w:val="en-GB"/>
              </w:rPr>
              <w:t xml:space="preserve"> Ensure that National Open Data sharing policy is implemented, and NITA will be involved in the design, identification, and procurement of digital platform</w:t>
            </w:r>
          </w:p>
        </w:tc>
        <w:tc>
          <w:tcPr>
            <w:tcW w:w="586"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B2DA05F"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The National Open Data Sharing policy implemented</w:t>
            </w:r>
          </w:p>
          <w:p w14:paraId="606E3DF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004D1F2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bottom w:val="single" w:sz="4" w:space="0" w:color="auto"/>
              <w:right w:val="single" w:sz="4" w:space="0" w:color="00000A"/>
            </w:tcBorders>
            <w:shd w:val="clear" w:color="auto" w:fill="C5E0B3"/>
          </w:tcPr>
          <w:p w14:paraId="29B1DC63"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bottom w:val="single" w:sz="4" w:space="0" w:color="auto"/>
              <w:right w:val="single" w:sz="4" w:space="0" w:color="00000A"/>
            </w:tcBorders>
            <w:shd w:val="clear" w:color="auto" w:fill="C5E0B3"/>
          </w:tcPr>
          <w:p w14:paraId="2760900B"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E82C233"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Yes</w:t>
            </w:r>
          </w:p>
        </w:tc>
        <w:tc>
          <w:tcPr>
            <w:tcW w:w="477" w:type="pct"/>
            <w:tcBorders>
              <w:top w:val="single" w:sz="4" w:space="0" w:color="auto"/>
              <w:left w:val="single" w:sz="4" w:space="0" w:color="00000A"/>
              <w:bottom w:val="single" w:sz="4" w:space="0" w:color="auto"/>
              <w:right w:val="single" w:sz="4" w:space="0" w:color="00000A"/>
            </w:tcBorders>
            <w:shd w:val="clear" w:color="auto" w:fill="C5E0B3"/>
          </w:tcPr>
          <w:p w14:paraId="3960EDF4" w14:textId="7BEAF02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569571CC" w14:textId="4D84D4F7"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hemeFill="accent6" w:themeFillTint="66"/>
          </w:tcPr>
          <w:p w14:paraId="2E0F9AD2"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vMerge/>
            <w:tcBorders>
              <w:left w:val="single" w:sz="4" w:space="0" w:color="00000A"/>
              <w:right w:val="single" w:sz="4" w:space="0" w:color="00000A"/>
            </w:tcBorders>
            <w:shd w:val="clear" w:color="auto" w:fill="auto"/>
            <w:tcMar>
              <w:left w:w="73" w:type="dxa"/>
            </w:tcMar>
          </w:tcPr>
          <w:p w14:paraId="3E3B75E0" w14:textId="43E7C8D0"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0548A36" w14:textId="77777777" w:rsidTr="001364D3">
        <w:trPr>
          <w:trHeight w:val="1411"/>
        </w:trPr>
        <w:tc>
          <w:tcPr>
            <w:tcW w:w="832"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6DD7F52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p>
        </w:tc>
        <w:tc>
          <w:tcPr>
            <w:tcW w:w="586" w:type="pct"/>
            <w:tcBorders>
              <w:top w:val="single" w:sz="4" w:space="0" w:color="auto"/>
              <w:left w:val="single" w:sz="4" w:space="0" w:color="00000A"/>
              <w:right w:val="single" w:sz="4" w:space="0" w:color="00000A"/>
            </w:tcBorders>
            <w:shd w:val="clear" w:color="auto" w:fill="C5E0B3"/>
            <w:tcMar>
              <w:left w:w="73" w:type="dxa"/>
            </w:tcMar>
          </w:tcPr>
          <w:p w14:paraId="10E4980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NITA participated in the design, identification, and procurement of digital platform</w:t>
            </w:r>
          </w:p>
          <w:p w14:paraId="2CA95408"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7098AAC"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576" w:type="pct"/>
            <w:tcBorders>
              <w:top w:val="single" w:sz="4" w:space="0" w:color="auto"/>
              <w:left w:val="single" w:sz="4" w:space="0" w:color="00000A"/>
              <w:right w:val="single" w:sz="4" w:space="0" w:color="00000A"/>
            </w:tcBorders>
            <w:shd w:val="clear" w:color="auto" w:fill="C5E0B3"/>
          </w:tcPr>
          <w:p w14:paraId="4419EB89"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63" w:type="pct"/>
            <w:tcBorders>
              <w:top w:val="single" w:sz="4" w:space="0" w:color="auto"/>
              <w:left w:val="single" w:sz="4" w:space="0" w:color="00000A"/>
              <w:right w:val="single" w:sz="4" w:space="0" w:color="00000A"/>
            </w:tcBorders>
            <w:shd w:val="clear" w:color="auto" w:fill="C5E0B3"/>
          </w:tcPr>
          <w:p w14:paraId="316DB4C5"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463" w:type="pct"/>
            <w:tcBorders>
              <w:top w:val="single" w:sz="4" w:space="0" w:color="auto"/>
              <w:left w:val="single" w:sz="4" w:space="0" w:color="00000A"/>
              <w:right w:val="single" w:sz="4" w:space="0" w:color="00000A"/>
            </w:tcBorders>
            <w:shd w:val="clear" w:color="auto" w:fill="C5E0B3"/>
            <w:tcMar>
              <w:left w:w="73" w:type="dxa"/>
            </w:tcMar>
          </w:tcPr>
          <w:p w14:paraId="58BCC6C7"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Yes</w:t>
            </w:r>
          </w:p>
        </w:tc>
        <w:tc>
          <w:tcPr>
            <w:tcW w:w="477" w:type="pct"/>
            <w:tcBorders>
              <w:top w:val="single" w:sz="4" w:space="0" w:color="auto"/>
              <w:left w:val="single" w:sz="4" w:space="0" w:color="00000A"/>
              <w:right w:val="single" w:sz="4" w:space="0" w:color="00000A"/>
            </w:tcBorders>
            <w:shd w:val="clear" w:color="auto" w:fill="C5E0B3"/>
          </w:tcPr>
          <w:p w14:paraId="5D2298A2" w14:textId="2F591B43"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13" w:type="pct"/>
            <w:tcBorders>
              <w:top w:val="single" w:sz="4" w:space="0" w:color="auto"/>
              <w:left w:val="single" w:sz="4" w:space="0" w:color="00000A"/>
              <w:right w:val="single" w:sz="4" w:space="0" w:color="00000A"/>
            </w:tcBorders>
            <w:shd w:val="clear" w:color="auto" w:fill="C5E0B3"/>
            <w:tcMar>
              <w:left w:w="73" w:type="dxa"/>
            </w:tcMar>
          </w:tcPr>
          <w:p w14:paraId="13465E9D" w14:textId="7F0CF67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522" w:type="pct"/>
            <w:tcBorders>
              <w:left w:val="single" w:sz="4" w:space="0" w:color="00000A"/>
              <w:right w:val="single" w:sz="4" w:space="0" w:color="00000A"/>
            </w:tcBorders>
            <w:shd w:val="clear" w:color="auto" w:fill="C5E0B3"/>
          </w:tcPr>
          <w:p w14:paraId="21CB28DD"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568" w:type="pct"/>
            <w:tcBorders>
              <w:left w:val="single" w:sz="4" w:space="0" w:color="00000A"/>
              <w:right w:val="single" w:sz="4" w:space="0" w:color="00000A"/>
            </w:tcBorders>
            <w:shd w:val="clear" w:color="auto" w:fill="C5E0B3"/>
            <w:tcMar>
              <w:left w:w="73" w:type="dxa"/>
            </w:tcMar>
          </w:tcPr>
          <w:p w14:paraId="0DA865C2" w14:textId="27B33A2A"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bl>
    <w:p w14:paraId="11AF6EF2" w14:textId="77777777" w:rsidR="00764D8D" w:rsidRDefault="00764D8D"/>
    <w:sectPr w:rsidR="00764D8D" w:rsidSect="00764D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roman"/>
    <w:pitch w:val="default"/>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77AAC"/>
    <w:multiLevelType w:val="hybridMultilevel"/>
    <w:tmpl w:val="D9622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41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8D"/>
    <w:rsid w:val="00006FA6"/>
    <w:rsid w:val="00021CEC"/>
    <w:rsid w:val="000947FD"/>
    <w:rsid w:val="001364D3"/>
    <w:rsid w:val="001851F3"/>
    <w:rsid w:val="001A4B94"/>
    <w:rsid w:val="00272B67"/>
    <w:rsid w:val="0029709E"/>
    <w:rsid w:val="00356A5A"/>
    <w:rsid w:val="003D2C82"/>
    <w:rsid w:val="00403C04"/>
    <w:rsid w:val="00407490"/>
    <w:rsid w:val="00422F3C"/>
    <w:rsid w:val="004F2102"/>
    <w:rsid w:val="00533FCB"/>
    <w:rsid w:val="005935AA"/>
    <w:rsid w:val="006C70AC"/>
    <w:rsid w:val="00764C49"/>
    <w:rsid w:val="00764D8D"/>
    <w:rsid w:val="00793D82"/>
    <w:rsid w:val="007F1C18"/>
    <w:rsid w:val="007F388D"/>
    <w:rsid w:val="00933EBE"/>
    <w:rsid w:val="009A5E10"/>
    <w:rsid w:val="00C65443"/>
    <w:rsid w:val="00C916A0"/>
    <w:rsid w:val="00CF7C24"/>
    <w:rsid w:val="00D672B9"/>
    <w:rsid w:val="00D757D4"/>
    <w:rsid w:val="00DA5CC8"/>
    <w:rsid w:val="00E9689F"/>
    <w:rsid w:val="00F57460"/>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D430"/>
  <w15:chartTrackingRefBased/>
  <w15:docId w15:val="{DBA15206-48D0-4BDC-9750-44BCED7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8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64D8D"/>
    <w:pPr>
      <w:spacing w:after="200" w:line="240" w:lineRule="auto"/>
    </w:pPr>
    <w:rPr>
      <w:i/>
      <w:iCs/>
      <w:color w:val="44546A" w:themeColor="text2"/>
      <w:sz w:val="18"/>
      <w:szCs w:val="18"/>
    </w:rPr>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
    <w:basedOn w:val="Normal"/>
    <w:link w:val="ListParagraphChar"/>
    <w:uiPriority w:val="34"/>
    <w:qFormat/>
    <w:rsid w:val="00764C49"/>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locked/>
    <w:rsid w:val="00764C49"/>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4336">
      <w:bodyDiv w:val="1"/>
      <w:marLeft w:val="0"/>
      <w:marRight w:val="0"/>
      <w:marTop w:val="0"/>
      <w:marBottom w:val="0"/>
      <w:divBdr>
        <w:top w:val="none" w:sz="0" w:space="0" w:color="auto"/>
        <w:left w:val="none" w:sz="0" w:space="0" w:color="auto"/>
        <w:bottom w:val="none" w:sz="0" w:space="0" w:color="auto"/>
        <w:right w:val="none" w:sz="0" w:space="0" w:color="auto"/>
      </w:divBdr>
    </w:div>
    <w:div w:id="98648962">
      <w:bodyDiv w:val="1"/>
      <w:marLeft w:val="0"/>
      <w:marRight w:val="0"/>
      <w:marTop w:val="0"/>
      <w:marBottom w:val="0"/>
      <w:divBdr>
        <w:top w:val="none" w:sz="0" w:space="0" w:color="auto"/>
        <w:left w:val="none" w:sz="0" w:space="0" w:color="auto"/>
        <w:bottom w:val="none" w:sz="0" w:space="0" w:color="auto"/>
        <w:right w:val="none" w:sz="0" w:space="0" w:color="auto"/>
      </w:divBdr>
    </w:div>
    <w:div w:id="911431892">
      <w:bodyDiv w:val="1"/>
      <w:marLeft w:val="0"/>
      <w:marRight w:val="0"/>
      <w:marTop w:val="0"/>
      <w:marBottom w:val="0"/>
      <w:divBdr>
        <w:top w:val="none" w:sz="0" w:space="0" w:color="auto"/>
        <w:left w:val="none" w:sz="0" w:space="0" w:color="auto"/>
        <w:bottom w:val="none" w:sz="0" w:space="0" w:color="auto"/>
        <w:right w:val="none" w:sz="0" w:space="0" w:color="auto"/>
      </w:divBdr>
    </w:div>
    <w:div w:id="10190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Thelma Ohene-Asiamah</dc:creator>
  <cp:keywords/>
  <dc:description/>
  <cp:lastModifiedBy>Mrs. Thelma Ohene-Asiamah</cp:lastModifiedBy>
  <cp:revision>3</cp:revision>
  <dcterms:created xsi:type="dcterms:W3CDTF">2023-07-18T08:52:00Z</dcterms:created>
  <dcterms:modified xsi:type="dcterms:W3CDTF">2023-07-31T17:09:00Z</dcterms:modified>
</cp:coreProperties>
</file>